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A24B95" w:rsidP="00A24B95">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7750E1">
        <w:rPr>
          <w:b/>
          <w:sz w:val="24"/>
          <w:szCs w:val="24"/>
        </w:rPr>
        <w:t>#9</w:t>
      </w:r>
      <w:r w:rsidR="0063374C">
        <w:rPr>
          <w:b/>
          <w:sz w:val="24"/>
          <w:szCs w:val="24"/>
        </w:rPr>
        <w:t>9</w:t>
      </w:r>
      <w:r w:rsidRPr="006E473F">
        <w:rPr>
          <w:rFonts w:hint="eastAsia"/>
          <w:b/>
          <w:sz w:val="24"/>
          <w:szCs w:val="24"/>
          <w:lang w:eastAsia="ko-KR"/>
        </w:rPr>
        <w:tab/>
      </w:r>
      <w:r w:rsidR="00624331" w:rsidRPr="00624331">
        <w:rPr>
          <w:b/>
          <w:sz w:val="24"/>
          <w:szCs w:val="24"/>
          <w:lang w:eastAsia="ko-KR"/>
        </w:rPr>
        <w:t>R1-1912490</w:t>
      </w:r>
      <w:bookmarkStart w:id="2" w:name="_GoBack"/>
      <w:bookmarkEnd w:id="2"/>
    </w:p>
    <w:bookmarkEnd w:id="0"/>
    <w:p w:rsidR="007A57E2" w:rsidRPr="005E0AC4" w:rsidRDefault="0063374C" w:rsidP="00A24B95">
      <w:pPr>
        <w:pStyle w:val="Header"/>
        <w:spacing w:after="240"/>
        <w:rPr>
          <w:rFonts w:eastAsia="Malgun Gothic"/>
          <w:noProof w:val="0"/>
          <w:color w:val="000000"/>
          <w:sz w:val="24"/>
          <w:szCs w:val="24"/>
          <w:lang w:val="en-US" w:eastAsia="ko-KR"/>
        </w:rPr>
      </w:pPr>
      <w:r w:rsidRPr="0063374C">
        <w:rPr>
          <w:rFonts w:cs="Arial"/>
          <w:bCs/>
          <w:sz w:val="24"/>
          <w:szCs w:val="24"/>
        </w:rPr>
        <w:t>Reno, USA, November 18</w:t>
      </w:r>
      <w:r w:rsidRPr="0063374C">
        <w:rPr>
          <w:rFonts w:cs="Arial"/>
          <w:bCs/>
          <w:sz w:val="24"/>
          <w:szCs w:val="24"/>
          <w:vertAlign w:val="superscript"/>
        </w:rPr>
        <w:t>th</w:t>
      </w:r>
      <w:r w:rsidRPr="0063374C">
        <w:rPr>
          <w:rFonts w:cs="Arial"/>
          <w:bCs/>
          <w:sz w:val="24"/>
          <w:szCs w:val="24"/>
        </w:rPr>
        <w:t xml:space="preserve"> – 22</w:t>
      </w:r>
      <w:r w:rsidRPr="0063374C">
        <w:rPr>
          <w:rFonts w:cs="Arial"/>
          <w:bCs/>
          <w:sz w:val="24"/>
          <w:szCs w:val="24"/>
          <w:vertAlign w:val="superscript"/>
        </w:rPr>
        <w:t>nd</w:t>
      </w:r>
      <w:r w:rsidRPr="0063374C">
        <w:rPr>
          <w:rFonts w:cs="Arial"/>
          <w:bCs/>
          <w:sz w:val="24"/>
          <w:szCs w:val="24"/>
        </w:rPr>
        <w:t>, 2019</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F4453B">
        <w:rPr>
          <w:rFonts w:ascii="Arial" w:hAnsi="Arial"/>
          <w:color w:val="000000"/>
          <w:sz w:val="24"/>
          <w:szCs w:val="24"/>
        </w:rPr>
        <w:t>7</w:t>
      </w:r>
      <w:r w:rsidR="00866391">
        <w:rPr>
          <w:rFonts w:ascii="Arial" w:hAnsi="Arial"/>
          <w:color w:val="000000"/>
          <w:sz w:val="24"/>
          <w:szCs w:val="24"/>
        </w:rPr>
        <w:t>.</w:t>
      </w:r>
      <w:r w:rsidR="003551AB">
        <w:rPr>
          <w:rFonts w:ascii="Arial" w:hAnsi="Arial"/>
          <w:color w:val="000000"/>
          <w:sz w:val="24"/>
          <w:szCs w:val="24"/>
        </w:rPr>
        <w:t>2</w:t>
      </w:r>
      <w:r w:rsidR="00246B64">
        <w:rPr>
          <w:rFonts w:ascii="Arial" w:hAnsi="Arial"/>
          <w:color w:val="000000"/>
          <w:sz w:val="24"/>
          <w:szCs w:val="24"/>
        </w:rPr>
        <w:t>.</w:t>
      </w:r>
      <w:r w:rsidR="003551AB">
        <w:rPr>
          <w:rFonts w:ascii="Arial" w:hAnsi="Arial"/>
          <w:color w:val="000000"/>
          <w:sz w:val="24"/>
          <w:szCs w:val="24"/>
        </w:rPr>
        <w:t>10.</w:t>
      </w:r>
      <w:r w:rsidR="006613B5">
        <w:rPr>
          <w:rFonts w:ascii="Arial" w:hAnsi="Arial"/>
          <w:color w:val="000000"/>
          <w:sz w:val="24"/>
          <w:szCs w:val="24"/>
        </w:rPr>
        <w:t>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8D2346" w:rsidRPr="008D2346">
        <w:rPr>
          <w:rFonts w:ascii="Arial" w:eastAsia="Malgun Gothic" w:hAnsi="Arial"/>
          <w:color w:val="000000"/>
          <w:sz w:val="24"/>
        </w:rPr>
        <w:t>DL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096F2F" w:rsidRDefault="008D2346" w:rsidP="00FB3C8E">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w:t>
      </w:r>
      <w:r w:rsidR="00FB3C8E">
        <w:rPr>
          <w:rFonts w:eastAsia="Malgun Gothic"/>
          <w:color w:val="000000"/>
        </w:rPr>
        <w:t>t</w:t>
      </w:r>
      <w:r w:rsidR="00096F2F">
        <w:rPr>
          <w:rFonts w:eastAsia="Malgun Gothic"/>
          <w:color w:val="000000"/>
        </w:rPr>
        <w:t>he following agreements were made in RAN1#9</w:t>
      </w:r>
      <w:r w:rsidR="0063374C">
        <w:rPr>
          <w:rFonts w:eastAsia="Malgun Gothic"/>
          <w:color w:val="000000"/>
        </w:rPr>
        <w:t>8b</w:t>
      </w:r>
      <w:r w:rsidR="00096F2F">
        <w:rPr>
          <w:rFonts w:eastAsia="Malgun Gothic"/>
          <w:color w:val="000000"/>
        </w:rPr>
        <w:t>.</w:t>
      </w:r>
    </w:p>
    <w:p w:rsidR="0063374C" w:rsidRDefault="0063374C" w:rsidP="0063374C">
      <w:pPr>
        <w:rPr>
          <w:lang w:eastAsia="x-none"/>
        </w:rPr>
      </w:pPr>
      <w:r w:rsidRPr="009D3116">
        <w:rPr>
          <w:highlight w:val="green"/>
          <w:lang w:eastAsia="x-none"/>
        </w:rPr>
        <w:t>Agreement:</w:t>
      </w:r>
    </w:p>
    <w:p w:rsidR="0063374C" w:rsidRDefault="0063374C" w:rsidP="00730414">
      <w:pPr>
        <w:widowControl/>
        <w:numPr>
          <w:ilvl w:val="0"/>
          <w:numId w:val="20"/>
        </w:numPr>
        <w:wordWrap/>
        <w:autoSpaceDE/>
        <w:autoSpaceDN/>
        <w:rPr>
          <w:lang w:eastAsia="x-none"/>
        </w:rPr>
      </w:pPr>
      <w:r>
        <w:rPr>
          <w:rFonts w:hint="eastAsia"/>
          <w:lang w:eastAsia="x-none"/>
        </w:rPr>
        <w:t>Start PRB parameter for DL PRS configuration has granularity of one PRB</w:t>
      </w:r>
      <w:r>
        <w:rPr>
          <w:lang w:eastAsia="x-none"/>
        </w:rPr>
        <w:t xml:space="preserve"> with a minimum of 0 and a maximum of [2176] PRBs.</w:t>
      </w:r>
    </w:p>
    <w:p w:rsidR="0063374C" w:rsidRDefault="0063374C" w:rsidP="00730414">
      <w:pPr>
        <w:widowControl/>
        <w:numPr>
          <w:ilvl w:val="0"/>
          <w:numId w:val="20"/>
        </w:numPr>
        <w:wordWrap/>
        <w:autoSpaceDE/>
        <w:autoSpaceDN/>
        <w:rPr>
          <w:lang w:eastAsia="x-none"/>
        </w:rPr>
      </w:pPr>
      <w:r>
        <w:rPr>
          <w:rFonts w:hint="eastAsia"/>
          <w:lang w:eastAsia="x-none"/>
        </w:rPr>
        <w:t>4 PRB granularity is used for DL PRS BW configuration</w:t>
      </w:r>
    </w:p>
    <w:p w:rsidR="0063374C" w:rsidRDefault="0063374C" w:rsidP="00730414">
      <w:pPr>
        <w:widowControl/>
        <w:numPr>
          <w:ilvl w:val="0"/>
          <w:numId w:val="20"/>
        </w:numPr>
        <w:wordWrap/>
        <w:autoSpaceDE/>
        <w:autoSpaceDN/>
        <w:rPr>
          <w:lang w:eastAsia="x-none"/>
        </w:rPr>
      </w:pPr>
      <w:r>
        <w:rPr>
          <w:rFonts w:hint="eastAsia"/>
          <w:lang w:eastAsia="x-none"/>
        </w:rPr>
        <w:t>Maximum BW for DL PRS in PRBs does not exceed 272 PRBs</w:t>
      </w:r>
    </w:p>
    <w:p w:rsidR="0063374C" w:rsidRDefault="0063374C" w:rsidP="00730414">
      <w:pPr>
        <w:widowControl/>
        <w:numPr>
          <w:ilvl w:val="0"/>
          <w:numId w:val="20"/>
        </w:numPr>
        <w:wordWrap/>
        <w:autoSpaceDE/>
        <w:autoSpaceDN/>
        <w:rPr>
          <w:lang w:eastAsia="x-none"/>
        </w:rPr>
      </w:pPr>
      <w:r>
        <w:rPr>
          <w:rFonts w:hint="eastAsia"/>
          <w:lang w:eastAsia="x-none"/>
        </w:rPr>
        <w:t>Minimum BW for DL PRS in PRBs is not less than 24 PRBs</w:t>
      </w:r>
    </w:p>
    <w:p w:rsidR="0063374C" w:rsidRDefault="0063374C" w:rsidP="0063374C">
      <w:pPr>
        <w:rPr>
          <w:lang w:eastAsia="x-none"/>
        </w:rPr>
      </w:pPr>
    </w:p>
    <w:p w:rsidR="0063374C" w:rsidRDefault="0063374C" w:rsidP="0063374C">
      <w:pPr>
        <w:rPr>
          <w:lang w:eastAsia="x-none"/>
        </w:rPr>
      </w:pPr>
      <w:r w:rsidRPr="00B61B26">
        <w:rPr>
          <w:highlight w:val="green"/>
          <w:lang w:eastAsia="x-none"/>
        </w:rPr>
        <w:t>Agreement:</w:t>
      </w:r>
    </w:p>
    <w:p w:rsidR="0063374C" w:rsidRDefault="0063374C" w:rsidP="0063374C">
      <w:pPr>
        <w:rPr>
          <w:lang w:eastAsia="x-none"/>
        </w:rPr>
      </w:pPr>
      <w:r>
        <w:rPr>
          <w:lang w:eastAsia="x-none"/>
        </w:rPr>
        <w:t xml:space="preserve">The DL-PRS-Point A can take values given by </w:t>
      </w:r>
      <w:r w:rsidRPr="00B61B26">
        <w:rPr>
          <w:lang w:eastAsia="x-none"/>
        </w:rPr>
        <w:t>ARFCN-ValueNR</w:t>
      </w:r>
    </w:p>
    <w:p w:rsidR="0063374C" w:rsidRDefault="0063374C" w:rsidP="0063374C">
      <w:pPr>
        <w:rPr>
          <w:lang w:eastAsia="x-none"/>
        </w:rPr>
      </w:pPr>
    </w:p>
    <w:p w:rsidR="0063374C" w:rsidRDefault="0063374C" w:rsidP="0063374C">
      <w:pPr>
        <w:rPr>
          <w:lang w:eastAsia="x-none"/>
        </w:rPr>
      </w:pPr>
      <w:r w:rsidRPr="00F61175">
        <w:rPr>
          <w:highlight w:val="green"/>
          <w:lang w:eastAsia="x-none"/>
        </w:rPr>
        <w:t>Agreement:</w:t>
      </w:r>
    </w:p>
    <w:p w:rsidR="0063374C" w:rsidRDefault="0063374C" w:rsidP="00730414">
      <w:pPr>
        <w:widowControl/>
        <w:numPr>
          <w:ilvl w:val="0"/>
          <w:numId w:val="22"/>
        </w:numPr>
        <w:wordWrap/>
        <w:autoSpaceDE/>
        <w:autoSpaceDN/>
        <w:rPr>
          <w:lang w:eastAsia="x-none"/>
        </w:rPr>
      </w:pPr>
      <w:r>
        <w:t>Rename “frequency layer” to “positioning frequency layer” in previous agreements for positioning in Rel-16</w:t>
      </w:r>
    </w:p>
    <w:p w:rsidR="0063374C" w:rsidRPr="005C66DF" w:rsidRDefault="0063374C" w:rsidP="00730414">
      <w:pPr>
        <w:widowControl/>
        <w:numPr>
          <w:ilvl w:val="0"/>
          <w:numId w:val="22"/>
        </w:numPr>
        <w:wordWrap/>
        <w:autoSpaceDE/>
        <w:autoSpaceDN/>
        <w:rPr>
          <w:lang w:eastAsia="x-none"/>
        </w:rPr>
      </w:pPr>
      <w:r>
        <w:rPr>
          <w:lang w:eastAsia="x-none"/>
        </w:rPr>
        <w:t>In the agreements made in RAN1 related to NR positioning, a</w:t>
      </w:r>
      <w:r w:rsidRPr="005C66DF">
        <w:rPr>
          <w:lang w:eastAsia="x-none"/>
        </w:rPr>
        <w:t xml:space="preserve"> </w:t>
      </w:r>
      <w:r>
        <w:rPr>
          <w:lang w:eastAsia="x-none"/>
        </w:rPr>
        <w:t xml:space="preserve">“positioning </w:t>
      </w:r>
      <w:r w:rsidRPr="005C66DF">
        <w:rPr>
          <w:lang w:eastAsia="x-none"/>
        </w:rPr>
        <w:t>frequency layer</w:t>
      </w:r>
      <w:r>
        <w:rPr>
          <w:lang w:eastAsia="x-none"/>
        </w:rPr>
        <w:t>”</w:t>
      </w:r>
      <w:r w:rsidRPr="005C66DF">
        <w:rPr>
          <w:lang w:eastAsia="x-none"/>
        </w:rPr>
        <w:t xml:space="preserve"> is a collection of DL PRS Resource Sets across one or more TRPs which have</w:t>
      </w:r>
    </w:p>
    <w:p w:rsidR="0063374C" w:rsidRPr="005C66DF" w:rsidRDefault="0063374C" w:rsidP="00730414">
      <w:pPr>
        <w:widowControl/>
        <w:numPr>
          <w:ilvl w:val="0"/>
          <w:numId w:val="21"/>
        </w:numPr>
        <w:wordWrap/>
        <w:autoSpaceDE/>
        <w:autoSpaceDN/>
        <w:rPr>
          <w:lang w:eastAsia="x-none"/>
        </w:rPr>
      </w:pPr>
      <w:r w:rsidRPr="005C66DF">
        <w:rPr>
          <w:lang w:eastAsia="x-none"/>
        </w:rPr>
        <w:t>the same SCS and CP type</w:t>
      </w:r>
    </w:p>
    <w:p w:rsidR="0063374C" w:rsidRPr="005C66DF" w:rsidRDefault="0063374C" w:rsidP="00730414">
      <w:pPr>
        <w:widowControl/>
        <w:numPr>
          <w:ilvl w:val="0"/>
          <w:numId w:val="21"/>
        </w:numPr>
        <w:wordWrap/>
        <w:autoSpaceDE/>
        <w:autoSpaceDN/>
        <w:rPr>
          <w:lang w:eastAsia="x-none"/>
        </w:rPr>
      </w:pPr>
      <w:r w:rsidRPr="005C66DF">
        <w:rPr>
          <w:lang w:eastAsia="x-none"/>
        </w:rPr>
        <w:t>the same centre frequency</w:t>
      </w:r>
    </w:p>
    <w:p w:rsidR="0063374C" w:rsidRDefault="0063374C" w:rsidP="00730414">
      <w:pPr>
        <w:widowControl/>
        <w:numPr>
          <w:ilvl w:val="0"/>
          <w:numId w:val="21"/>
        </w:numPr>
        <w:wordWrap/>
        <w:autoSpaceDE/>
        <w:autoSpaceDN/>
        <w:rPr>
          <w:lang w:eastAsia="x-none"/>
        </w:rPr>
      </w:pPr>
      <w:r w:rsidRPr="005C66DF">
        <w:rPr>
          <w:lang w:eastAsia="x-none"/>
        </w:rPr>
        <w:t>the same point-A (already agreed)</w:t>
      </w:r>
    </w:p>
    <w:p w:rsidR="0063374C" w:rsidRPr="005C66DF" w:rsidRDefault="0063374C" w:rsidP="00730414">
      <w:pPr>
        <w:widowControl/>
        <w:numPr>
          <w:ilvl w:val="0"/>
          <w:numId w:val="21"/>
        </w:numPr>
        <w:wordWrap/>
        <w:autoSpaceDE/>
        <w:autoSpaceDN/>
        <w:rPr>
          <w:lang w:eastAsia="x-none"/>
        </w:rPr>
      </w:pPr>
      <w:r>
        <w:rPr>
          <w:lang w:eastAsia="x-none"/>
        </w:rPr>
        <w:t>FFS: details on configured BW</w:t>
      </w:r>
    </w:p>
    <w:p w:rsidR="0063374C" w:rsidRDefault="0063374C" w:rsidP="0063374C">
      <w:pPr>
        <w:rPr>
          <w:lang w:eastAsia="x-none"/>
        </w:rPr>
      </w:pPr>
    </w:p>
    <w:p w:rsidR="0063374C" w:rsidRDefault="0063374C" w:rsidP="0063374C">
      <w:pPr>
        <w:rPr>
          <w:lang w:eastAsia="x-none"/>
        </w:rPr>
      </w:pPr>
      <w:r w:rsidRPr="00772A55">
        <w:rPr>
          <w:highlight w:val="green"/>
          <w:lang w:eastAsia="x-none"/>
        </w:rPr>
        <w:t>Agreement:</w:t>
      </w:r>
    </w:p>
    <w:p w:rsidR="0063374C" w:rsidRDefault="0063374C" w:rsidP="00730414">
      <w:pPr>
        <w:widowControl/>
        <w:numPr>
          <w:ilvl w:val="0"/>
          <w:numId w:val="25"/>
        </w:numPr>
        <w:wordWrap/>
        <w:autoSpaceDE/>
        <w:autoSpaceDN/>
        <w:rPr>
          <w:lang w:eastAsia="x-none"/>
        </w:rPr>
      </w:pPr>
      <w:r w:rsidRPr="002A349F">
        <w:rPr>
          <w:lang w:eastAsia="x-none"/>
        </w:rPr>
        <w:t>At least the following DL PRS RE patterns</w:t>
      </w:r>
      <w:r>
        <w:rPr>
          <w:lang w:eastAsia="x-none"/>
        </w:rPr>
        <w:t>, with comb size N equal to number of symbols M</w:t>
      </w:r>
      <w:r w:rsidRPr="002A349F">
        <w:rPr>
          <w:lang w:eastAsia="x-none"/>
        </w:rPr>
        <w:t xml:space="preserve"> </w:t>
      </w:r>
      <w:r>
        <w:rPr>
          <w:lang w:eastAsia="x-none"/>
        </w:rPr>
        <w:t xml:space="preserve">are </w:t>
      </w:r>
      <w:r w:rsidRPr="002A349F">
        <w:rPr>
          <w:lang w:eastAsia="x-none"/>
        </w:rPr>
        <w:t>supported</w:t>
      </w:r>
      <w:r>
        <w:rPr>
          <w:lang w:eastAsia="x-none"/>
        </w:rPr>
        <w:t xml:space="preserve"> (figures for information)</w:t>
      </w:r>
    </w:p>
    <w:p w:rsidR="0063374C" w:rsidRDefault="0063374C" w:rsidP="00730414">
      <w:pPr>
        <w:widowControl/>
        <w:numPr>
          <w:ilvl w:val="0"/>
          <w:numId w:val="24"/>
        </w:numPr>
        <w:wordWrap/>
        <w:autoSpaceDE/>
        <w:autoSpaceDN/>
        <w:rPr>
          <w:lang w:eastAsia="x-none"/>
        </w:rPr>
      </w:pPr>
      <w:r>
        <w:rPr>
          <w:lang w:eastAsia="x-none"/>
        </w:rPr>
        <w:t>Comb-2: Symbols {0, 1} have relative RE offsets {0, 1}</w:t>
      </w:r>
    </w:p>
    <w:p w:rsidR="0063374C" w:rsidRDefault="0063374C" w:rsidP="00730414">
      <w:pPr>
        <w:widowControl/>
        <w:numPr>
          <w:ilvl w:val="0"/>
          <w:numId w:val="24"/>
        </w:numPr>
        <w:wordWrap/>
        <w:autoSpaceDE/>
        <w:autoSpaceDN/>
        <w:rPr>
          <w:lang w:eastAsia="x-none"/>
        </w:rPr>
      </w:pPr>
      <w:r>
        <w:rPr>
          <w:lang w:eastAsia="x-none"/>
        </w:rPr>
        <w:t>Comb-4: Symbols {0, 1, 2, 3} have relative RE offsets {0, 2, 1, 3}</w:t>
      </w:r>
    </w:p>
    <w:p w:rsidR="0063374C" w:rsidRDefault="0063374C" w:rsidP="00730414">
      <w:pPr>
        <w:widowControl/>
        <w:numPr>
          <w:ilvl w:val="0"/>
          <w:numId w:val="24"/>
        </w:numPr>
        <w:wordWrap/>
        <w:autoSpaceDE/>
        <w:autoSpaceDN/>
        <w:rPr>
          <w:lang w:eastAsia="x-none"/>
        </w:rPr>
      </w:pPr>
      <w:r>
        <w:rPr>
          <w:lang w:eastAsia="x-none"/>
        </w:rPr>
        <w:t>Comb-6: Symbols {0, 1, 2, 3, 4, 5} have relative RE offsets {0, 3, 1, 4, 2, 5}</w:t>
      </w:r>
    </w:p>
    <w:p w:rsidR="0063374C" w:rsidRPr="002A349F" w:rsidRDefault="0063374C" w:rsidP="00730414">
      <w:pPr>
        <w:widowControl/>
        <w:numPr>
          <w:ilvl w:val="0"/>
          <w:numId w:val="23"/>
        </w:numPr>
        <w:wordWrap/>
        <w:autoSpaceDE/>
        <w:autoSpaceDN/>
        <w:rPr>
          <w:lang w:eastAsia="x-none"/>
        </w:rPr>
      </w:pPr>
      <w:r w:rsidRPr="002A349F">
        <w:rPr>
          <w:lang w:eastAsia="x-none"/>
        </w:rPr>
        <w:t>FFS</w:t>
      </w:r>
      <w:r>
        <w:rPr>
          <w:lang w:eastAsia="x-none"/>
        </w:rPr>
        <w:t>:</w:t>
      </w:r>
      <w:r w:rsidRPr="002A349F">
        <w:rPr>
          <w:lang w:eastAsia="x-none"/>
        </w:rPr>
        <w:t xml:space="preserve"> other DL PRS RE patterns</w:t>
      </w:r>
      <w:r>
        <w:rPr>
          <w:lang w:eastAsia="x-none"/>
        </w:rPr>
        <w:t xml:space="preserve"> including patterns to coexist with LTE CRS/PRS</w:t>
      </w:r>
    </w:p>
    <w:p w:rsidR="0063374C" w:rsidRPr="002A349F" w:rsidRDefault="00624331" w:rsidP="0063374C">
      <w:pPr>
        <w:ind w:left="720"/>
        <w:rPr>
          <w:lang w:eastAsia="x-none"/>
        </w:rPr>
      </w:pPr>
      <w:r>
        <w:rPr>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9pt">
            <v:imagedata r:id="rId8" o:title=""/>
          </v:shape>
        </w:pict>
      </w:r>
      <w:r w:rsidR="0063374C" w:rsidRPr="002A349F">
        <w:rPr>
          <w:lang w:eastAsia="x-none"/>
        </w:rPr>
        <w:tab/>
      </w:r>
      <w:r w:rsidR="0063374C">
        <w:object w:dxaOrig="1191" w:dyaOrig="3730">
          <v:shape id="_x0000_i1026" type="#_x0000_t75" style="width:41.4pt;height:128.4pt" o:ole="">
            <v:imagedata r:id="rId9" o:title=""/>
          </v:shape>
          <o:OLEObject Type="Embed" ProgID="Visio.Drawing.15" ShapeID="_x0000_i1026" DrawAspect="Content" ObjectID="_1634624313" r:id="rId10"/>
        </w:object>
      </w:r>
      <w:r w:rsidR="0063374C">
        <w:t xml:space="preserve"> </w:t>
      </w:r>
      <w:r w:rsidR="0063374C">
        <w:tab/>
      </w:r>
      <w:r w:rsidR="0063374C">
        <w:object w:dxaOrig="1740" w:dyaOrig="3711">
          <v:shape id="_x0000_i1027" type="#_x0000_t75" style="width:60pt;height:128.4pt" o:ole="">
            <v:imagedata r:id="rId11" o:title=""/>
          </v:shape>
          <o:OLEObject Type="Embed" ProgID="Visio.Drawing.15" ShapeID="_x0000_i1027" DrawAspect="Content" ObjectID="_1634624314" r:id="rId12"/>
        </w:object>
      </w:r>
    </w:p>
    <w:p w:rsidR="0063374C" w:rsidRDefault="0063374C" w:rsidP="0063374C">
      <w:pPr>
        <w:rPr>
          <w:lang w:eastAsia="x-none"/>
        </w:rPr>
      </w:pPr>
    </w:p>
    <w:p w:rsidR="0063374C" w:rsidRDefault="0063374C" w:rsidP="0063374C">
      <w:pPr>
        <w:rPr>
          <w:lang w:eastAsia="x-none"/>
        </w:rPr>
      </w:pPr>
      <w:r w:rsidRPr="001B05A9">
        <w:rPr>
          <w:b/>
          <w:lang w:eastAsia="x-none"/>
        </w:rPr>
        <w:t>R1-1911541</w:t>
      </w:r>
      <w:r>
        <w:rPr>
          <w:lang w:eastAsia="x-none"/>
        </w:rPr>
        <w:tab/>
      </w:r>
      <w:r w:rsidRPr="001B05A9">
        <w:rPr>
          <w:lang w:eastAsia="x-none"/>
        </w:rPr>
        <w:t>Feature Lead Summary #</w:t>
      </w:r>
      <w:r>
        <w:rPr>
          <w:lang w:eastAsia="x-none"/>
        </w:rPr>
        <w:t>2</w:t>
      </w:r>
      <w:r w:rsidRPr="001B05A9">
        <w:rPr>
          <w:lang w:eastAsia="x-none"/>
        </w:rPr>
        <w:t xml:space="preserve"> on AI 7.2.10.1 - DL Reference Signals for NR Positioning</w:t>
      </w:r>
      <w:r>
        <w:rPr>
          <w:lang w:eastAsia="x-none"/>
        </w:rPr>
        <w:tab/>
        <w:t>Intel Corporation</w:t>
      </w:r>
    </w:p>
    <w:p w:rsidR="0063374C" w:rsidRDefault="0063374C" w:rsidP="0063374C">
      <w:pPr>
        <w:rPr>
          <w:lang w:eastAsia="x-none"/>
        </w:rPr>
      </w:pPr>
      <w:r w:rsidRPr="00677EFD">
        <w:rPr>
          <w:highlight w:val="green"/>
          <w:lang w:eastAsia="x-none"/>
        </w:rPr>
        <w:t>Agreement:</w:t>
      </w:r>
    </w:p>
    <w:p w:rsidR="0063374C" w:rsidRDefault="0063374C" w:rsidP="00730414">
      <w:pPr>
        <w:widowControl/>
        <w:numPr>
          <w:ilvl w:val="0"/>
          <w:numId w:val="23"/>
        </w:numPr>
        <w:wordWrap/>
        <w:autoSpaceDE/>
        <w:autoSpaceDN/>
        <w:rPr>
          <w:lang w:eastAsia="x-none"/>
        </w:rPr>
      </w:pPr>
      <w:r w:rsidRPr="001B05A9">
        <w:rPr>
          <w:lang w:eastAsia="x-none"/>
        </w:rPr>
        <w:t xml:space="preserve">Parameter DL-PRS-ResourceRepetitionFactor is configured </w:t>
      </w:r>
      <w:r>
        <w:rPr>
          <w:lang w:eastAsia="x-none"/>
        </w:rPr>
        <w:t>for a</w:t>
      </w:r>
      <w:r w:rsidRPr="001B05A9">
        <w:rPr>
          <w:lang w:eastAsia="x-none"/>
        </w:rPr>
        <w:t xml:space="preserve"> DL PRS Resource Set and controls how many times </w:t>
      </w:r>
      <w:r>
        <w:rPr>
          <w:lang w:eastAsia="x-none"/>
        </w:rPr>
        <w:t xml:space="preserve">each </w:t>
      </w:r>
      <w:r w:rsidRPr="001B05A9">
        <w:rPr>
          <w:lang w:eastAsia="x-none"/>
        </w:rPr>
        <w:t>DL-PRS Resource is repeated</w:t>
      </w:r>
      <w:r>
        <w:rPr>
          <w:lang w:eastAsia="x-none"/>
        </w:rPr>
        <w:t xml:space="preserve"> for a single instance of the DL-PRS Resource Set</w:t>
      </w:r>
    </w:p>
    <w:p w:rsidR="0063374C" w:rsidRDefault="0063374C" w:rsidP="00730414">
      <w:pPr>
        <w:widowControl/>
        <w:numPr>
          <w:ilvl w:val="1"/>
          <w:numId w:val="23"/>
        </w:numPr>
        <w:wordWrap/>
        <w:autoSpaceDE/>
        <w:autoSpaceDN/>
        <w:rPr>
          <w:lang w:eastAsia="x-none"/>
        </w:rPr>
      </w:pPr>
      <w:r w:rsidRPr="001B05A9">
        <w:rPr>
          <w:lang w:eastAsia="x-none"/>
        </w:rPr>
        <w:t>Values: 1, 2, 4, 6, 8, 16, 32</w:t>
      </w:r>
    </w:p>
    <w:p w:rsidR="0063374C" w:rsidRPr="001B05A9" w:rsidRDefault="0063374C" w:rsidP="00730414">
      <w:pPr>
        <w:widowControl/>
        <w:numPr>
          <w:ilvl w:val="0"/>
          <w:numId w:val="23"/>
        </w:numPr>
        <w:wordWrap/>
        <w:autoSpaceDE/>
        <w:autoSpaceDN/>
        <w:rPr>
          <w:lang w:eastAsia="x-none"/>
        </w:rPr>
      </w:pPr>
      <w:r w:rsidRPr="001B05A9">
        <w:rPr>
          <w:lang w:eastAsia="x-none"/>
        </w:rPr>
        <w:t xml:space="preserve">Parameter DL-PRS-ResourceTimeGap is configured </w:t>
      </w:r>
      <w:r>
        <w:rPr>
          <w:lang w:eastAsia="x-none"/>
        </w:rPr>
        <w:t xml:space="preserve">for a </w:t>
      </w:r>
      <w:r w:rsidRPr="001B05A9">
        <w:rPr>
          <w:lang w:eastAsia="x-none"/>
        </w:rPr>
        <w:t>DL-PRS Resource Set</w:t>
      </w:r>
    </w:p>
    <w:p w:rsidR="0063374C" w:rsidRDefault="0063374C" w:rsidP="00730414">
      <w:pPr>
        <w:widowControl/>
        <w:numPr>
          <w:ilvl w:val="1"/>
          <w:numId w:val="23"/>
        </w:numPr>
        <w:wordWrap/>
        <w:autoSpaceDE/>
        <w:autoSpaceDN/>
        <w:rPr>
          <w:lang w:eastAsia="x-none"/>
        </w:rPr>
      </w:pPr>
      <w:r w:rsidRPr="001B05A9">
        <w:rPr>
          <w:lang w:eastAsia="x-none"/>
        </w:rPr>
        <w:lastRenderedPageBreak/>
        <w:t xml:space="preserve">DL-PRS-ResourceTimeGap indicates offset in units of slots between two repeated instances of </w:t>
      </w:r>
      <w:r>
        <w:rPr>
          <w:lang w:eastAsia="x-none"/>
        </w:rPr>
        <w:t xml:space="preserve">a </w:t>
      </w:r>
      <w:r w:rsidRPr="001B05A9">
        <w:rPr>
          <w:lang w:eastAsia="x-none"/>
        </w:rPr>
        <w:t xml:space="preserve">DL PRS Resource </w:t>
      </w:r>
      <w:r>
        <w:rPr>
          <w:lang w:eastAsia="x-none"/>
        </w:rPr>
        <w:t xml:space="preserve">corresponding to the same DL-PRS </w:t>
      </w:r>
      <w:r w:rsidRPr="001B05A9">
        <w:rPr>
          <w:lang w:eastAsia="x-none"/>
        </w:rPr>
        <w:t xml:space="preserve">Resource ID within </w:t>
      </w:r>
      <w:r>
        <w:rPr>
          <w:lang w:eastAsia="x-none"/>
        </w:rPr>
        <w:t xml:space="preserve">a single instance of the </w:t>
      </w:r>
      <w:r w:rsidRPr="001B05A9">
        <w:rPr>
          <w:lang w:eastAsia="x-none"/>
        </w:rPr>
        <w:t xml:space="preserve">DL PRS </w:t>
      </w:r>
      <w:r>
        <w:rPr>
          <w:lang w:eastAsia="x-none"/>
        </w:rPr>
        <w:t xml:space="preserve">Resource Set </w:t>
      </w:r>
    </w:p>
    <w:p w:rsidR="0063374C" w:rsidRPr="001B05A9" w:rsidRDefault="0063374C" w:rsidP="00730414">
      <w:pPr>
        <w:widowControl/>
        <w:numPr>
          <w:ilvl w:val="1"/>
          <w:numId w:val="23"/>
        </w:numPr>
        <w:wordWrap/>
        <w:autoSpaceDE/>
        <w:autoSpaceDN/>
        <w:rPr>
          <w:lang w:eastAsia="x-none"/>
        </w:rPr>
      </w:pPr>
      <w:r w:rsidRPr="001B05A9">
        <w:rPr>
          <w:lang w:eastAsia="x-none"/>
        </w:rPr>
        <w:t xml:space="preserve">DL-PRS-ResourceTimeGap is provided only if DL-PRS-ResourceRepetitionFactor is configured and </w:t>
      </w:r>
      <w:r>
        <w:rPr>
          <w:lang w:eastAsia="x-none"/>
        </w:rPr>
        <w:t xml:space="preserve">is </w:t>
      </w:r>
      <w:r w:rsidRPr="001B05A9">
        <w:rPr>
          <w:lang w:eastAsia="x-none"/>
        </w:rPr>
        <w:t>greater than 1</w:t>
      </w:r>
    </w:p>
    <w:p w:rsidR="0063374C" w:rsidRPr="001B05A9" w:rsidRDefault="0063374C" w:rsidP="00730414">
      <w:pPr>
        <w:widowControl/>
        <w:numPr>
          <w:ilvl w:val="1"/>
          <w:numId w:val="23"/>
        </w:numPr>
        <w:wordWrap/>
        <w:autoSpaceDE/>
        <w:autoSpaceDN/>
        <w:rPr>
          <w:lang w:eastAsia="x-none"/>
        </w:rPr>
      </w:pPr>
      <w:r w:rsidRPr="001B05A9">
        <w:rPr>
          <w:lang w:eastAsia="x-none"/>
        </w:rPr>
        <w:t>Values: 1, 2, 4, 8, 16</w:t>
      </w:r>
      <w:r>
        <w:rPr>
          <w:lang w:eastAsia="x-none"/>
        </w:rPr>
        <w:t>, 32</w:t>
      </w:r>
    </w:p>
    <w:p w:rsidR="0063374C" w:rsidRPr="001B05A9" w:rsidRDefault="0063374C" w:rsidP="00730414">
      <w:pPr>
        <w:widowControl/>
        <w:numPr>
          <w:ilvl w:val="0"/>
          <w:numId w:val="23"/>
        </w:numPr>
        <w:wordWrap/>
        <w:autoSpaceDE/>
        <w:autoSpaceDN/>
        <w:rPr>
          <w:lang w:eastAsia="x-none"/>
        </w:rPr>
      </w:pPr>
      <w:r>
        <w:rPr>
          <w:lang w:eastAsia="x-none"/>
        </w:rPr>
        <w:t>The time duration spanned by one DL PRS Resource set containing r</w:t>
      </w:r>
      <w:r w:rsidRPr="001B05A9">
        <w:rPr>
          <w:lang w:eastAsia="x-none"/>
        </w:rPr>
        <w:t>epeated DL PRS Resource</w:t>
      </w:r>
      <w:r>
        <w:rPr>
          <w:lang w:eastAsia="x-none"/>
        </w:rPr>
        <w:t>s</w:t>
      </w:r>
      <w:r w:rsidRPr="001B05A9">
        <w:rPr>
          <w:lang w:eastAsia="x-none"/>
        </w:rPr>
        <w:t xml:space="preserve"> should not exceed DL-PRS-Periodicity </w:t>
      </w:r>
    </w:p>
    <w:p w:rsidR="0063374C" w:rsidRPr="001B05A9" w:rsidRDefault="0063374C" w:rsidP="00730414">
      <w:pPr>
        <w:widowControl/>
        <w:numPr>
          <w:ilvl w:val="0"/>
          <w:numId w:val="23"/>
        </w:numPr>
        <w:wordWrap/>
        <w:autoSpaceDE/>
        <w:autoSpaceDN/>
        <w:rPr>
          <w:lang w:eastAsia="x-none"/>
        </w:rPr>
      </w:pPr>
      <w:r w:rsidRPr="001B05A9">
        <w:rPr>
          <w:lang w:eastAsia="x-none"/>
        </w:rPr>
        <w:t>Note: UE RX beam sweeping is up to UE implementation</w:t>
      </w:r>
    </w:p>
    <w:p w:rsidR="0063374C" w:rsidRDefault="0063374C" w:rsidP="0063374C">
      <w:pPr>
        <w:rPr>
          <w:lang w:eastAsia="x-none"/>
        </w:rPr>
      </w:pPr>
    </w:p>
    <w:p w:rsidR="0063374C" w:rsidRDefault="0063374C" w:rsidP="0063374C">
      <w:pPr>
        <w:rPr>
          <w:lang w:eastAsia="x-none"/>
        </w:rPr>
      </w:pPr>
    </w:p>
    <w:p w:rsidR="0063374C" w:rsidRDefault="0063374C" w:rsidP="0063374C">
      <w:pPr>
        <w:rPr>
          <w:lang w:eastAsia="x-none"/>
        </w:rPr>
      </w:pPr>
      <w:r w:rsidRPr="00D94F4D">
        <w:rPr>
          <w:highlight w:val="green"/>
          <w:lang w:eastAsia="x-none"/>
        </w:rPr>
        <w:t>Agreement:</w:t>
      </w:r>
    </w:p>
    <w:p w:rsidR="0063374C" w:rsidRDefault="0063374C" w:rsidP="0063374C">
      <w:pPr>
        <w:rPr>
          <w:lang w:eastAsia="x-none"/>
        </w:rPr>
      </w:pPr>
      <w:r>
        <w:rPr>
          <w:lang w:eastAsia="x-none"/>
        </w:rPr>
        <w:t>A bitmap for DL PRS muting is configured for a DL PRS Resource Set. The following options are supported for the applicability of the bitmap.</w:t>
      </w:r>
    </w:p>
    <w:p w:rsidR="0063374C" w:rsidRDefault="0063374C" w:rsidP="00730414">
      <w:pPr>
        <w:widowControl/>
        <w:numPr>
          <w:ilvl w:val="0"/>
          <w:numId w:val="26"/>
        </w:numPr>
        <w:wordWrap/>
        <w:autoSpaceDE/>
        <w:autoSpaceDN/>
        <w:rPr>
          <w:lang w:eastAsia="x-none"/>
        </w:rPr>
      </w:pPr>
      <w:r>
        <w:rPr>
          <w:lang w:eastAsia="x-none"/>
        </w:rPr>
        <w:t>Option 1: Each bit in the bitmap corresponds to a configurable number of consecutive instances (in a periodic transmission of DL-PRS resource sets) of a DL-PRS Resource set</w:t>
      </w:r>
    </w:p>
    <w:p w:rsidR="0063374C" w:rsidRDefault="0063374C" w:rsidP="00730414">
      <w:pPr>
        <w:widowControl/>
        <w:numPr>
          <w:ilvl w:val="1"/>
          <w:numId w:val="26"/>
        </w:numPr>
        <w:wordWrap/>
        <w:autoSpaceDE/>
        <w:autoSpaceDN/>
        <w:rPr>
          <w:lang w:eastAsia="x-none"/>
        </w:rPr>
      </w:pPr>
      <w:r>
        <w:rPr>
          <w:lang w:eastAsia="x-none"/>
        </w:rPr>
        <w:t>All DL-PRS Resources within a DL-PRS Resource Set instance are muted for a DL-PRS Resource Set instance that is indicated to be muted by the bitmap</w:t>
      </w:r>
    </w:p>
    <w:p w:rsidR="0063374C" w:rsidRDefault="0063374C" w:rsidP="00730414">
      <w:pPr>
        <w:widowControl/>
        <w:numPr>
          <w:ilvl w:val="0"/>
          <w:numId w:val="26"/>
        </w:numPr>
        <w:wordWrap/>
        <w:autoSpaceDE/>
        <w:autoSpaceDN/>
        <w:rPr>
          <w:lang w:eastAsia="x-none"/>
        </w:rPr>
      </w:pPr>
      <w:r>
        <w:rPr>
          <w:lang w:eastAsia="x-none"/>
        </w:rPr>
        <w:t xml:space="preserve">Option 2: </w:t>
      </w:r>
    </w:p>
    <w:p w:rsidR="0063374C" w:rsidRDefault="0063374C" w:rsidP="00730414">
      <w:pPr>
        <w:widowControl/>
        <w:numPr>
          <w:ilvl w:val="1"/>
          <w:numId w:val="26"/>
        </w:numPr>
        <w:wordWrap/>
        <w:autoSpaceDE/>
        <w:autoSpaceDN/>
        <w:rPr>
          <w:lang w:eastAsia="x-none"/>
        </w:rPr>
      </w:pPr>
      <w:r>
        <w:rPr>
          <w:lang w:eastAsia="x-none"/>
        </w:rPr>
        <w:t xml:space="preserve">Each bit in the bitmap corresponds to a single repetition index for each of the DL-PRS Resources within an instance of a DL-PRS Resource Set (The length of the bitmap is equal to </w:t>
      </w:r>
      <w:r w:rsidRPr="001B05A9">
        <w:rPr>
          <w:lang w:eastAsia="x-none"/>
        </w:rPr>
        <w:t>DL-PRS-ResourceRepetitionFactor</w:t>
      </w:r>
      <w:r>
        <w:rPr>
          <w:lang w:eastAsia="x-none"/>
        </w:rPr>
        <w:t>)</w:t>
      </w:r>
    </w:p>
    <w:p w:rsidR="0063374C" w:rsidRDefault="0063374C" w:rsidP="00730414">
      <w:pPr>
        <w:widowControl/>
        <w:numPr>
          <w:ilvl w:val="1"/>
          <w:numId w:val="26"/>
        </w:numPr>
        <w:wordWrap/>
        <w:autoSpaceDE/>
        <w:autoSpaceDN/>
        <w:rPr>
          <w:lang w:eastAsia="x-none"/>
        </w:rPr>
      </w:pPr>
      <w:r>
        <w:rPr>
          <w:lang w:eastAsia="x-none"/>
        </w:rPr>
        <w:t>The above applies to all instances of the DL-PRS Resource Set that the above DL-PRS Resources are part of.</w:t>
      </w:r>
    </w:p>
    <w:p w:rsidR="0063374C" w:rsidRDefault="0063374C" w:rsidP="00730414">
      <w:pPr>
        <w:widowControl/>
        <w:numPr>
          <w:ilvl w:val="0"/>
          <w:numId w:val="26"/>
        </w:numPr>
        <w:wordWrap/>
        <w:autoSpaceDE/>
        <w:autoSpaceDN/>
        <w:rPr>
          <w:lang w:eastAsia="x-none"/>
        </w:rPr>
      </w:pPr>
      <w:r>
        <w:rPr>
          <w:lang w:eastAsia="x-none"/>
        </w:rPr>
        <w:t xml:space="preserve">Bitmap size values: 2, 4, 8, 16, </w:t>
      </w:r>
      <w:r w:rsidRPr="002F705C">
        <w:rPr>
          <w:lang w:eastAsia="x-none"/>
        </w:rPr>
        <w:t>32 bits</w:t>
      </w:r>
    </w:p>
    <w:p w:rsidR="0063374C" w:rsidRDefault="0063374C" w:rsidP="00730414">
      <w:pPr>
        <w:widowControl/>
        <w:numPr>
          <w:ilvl w:val="0"/>
          <w:numId w:val="26"/>
        </w:numPr>
        <w:wordWrap/>
        <w:autoSpaceDE/>
        <w:autoSpaceDN/>
        <w:rPr>
          <w:lang w:eastAsia="x-none"/>
        </w:rPr>
      </w:pPr>
      <w:r>
        <w:rPr>
          <w:lang w:eastAsia="x-none"/>
        </w:rPr>
        <w:t>FFS: Configuration of bitmaps corresponding to both options at the same time to the UE</w:t>
      </w:r>
    </w:p>
    <w:p w:rsidR="0063374C" w:rsidRDefault="0063374C" w:rsidP="0063374C">
      <w:pPr>
        <w:rPr>
          <w:lang w:eastAsia="x-none"/>
        </w:rPr>
      </w:pPr>
    </w:p>
    <w:p w:rsidR="0063374C" w:rsidRDefault="0063374C" w:rsidP="0063374C">
      <w:pPr>
        <w:rPr>
          <w:lang w:eastAsia="x-none"/>
        </w:rPr>
      </w:pPr>
      <w:r w:rsidRPr="00906C55">
        <w:rPr>
          <w:highlight w:val="green"/>
          <w:lang w:eastAsia="x-none"/>
        </w:rPr>
        <w:t>Agreement:</w:t>
      </w:r>
    </w:p>
    <w:p w:rsidR="0063374C" w:rsidRDefault="0063374C" w:rsidP="00730414">
      <w:pPr>
        <w:widowControl/>
        <w:numPr>
          <w:ilvl w:val="0"/>
          <w:numId w:val="27"/>
        </w:numPr>
        <w:wordWrap/>
        <w:autoSpaceDE/>
        <w:autoSpaceDN/>
        <w:rPr>
          <w:lang w:eastAsia="x-none"/>
        </w:rPr>
      </w:pPr>
      <w:r>
        <w:rPr>
          <w:lang w:eastAsia="x-none"/>
        </w:rPr>
        <w:t>An ID is defined that can be associated with multiple DL PRS Resource Sets associated with a single TRP.</w:t>
      </w:r>
    </w:p>
    <w:p w:rsidR="0063374C" w:rsidRDefault="0063374C" w:rsidP="00730414">
      <w:pPr>
        <w:widowControl/>
        <w:numPr>
          <w:ilvl w:val="1"/>
          <w:numId w:val="27"/>
        </w:numPr>
        <w:wordWrap/>
        <w:autoSpaceDE/>
        <w:autoSpaceDN/>
        <w:rPr>
          <w:lang w:eastAsia="x-none"/>
        </w:rPr>
      </w:pPr>
      <w:r>
        <w:rPr>
          <w:lang w:eastAsia="x-none"/>
        </w:rPr>
        <w:t>This ID can be used along with a DL PRS Resource Set ID and a DL PRS Resources ID to uniquely identify a DL PRS Resource</w:t>
      </w:r>
    </w:p>
    <w:p w:rsidR="0063374C" w:rsidRDefault="0063374C" w:rsidP="00730414">
      <w:pPr>
        <w:widowControl/>
        <w:numPr>
          <w:ilvl w:val="1"/>
          <w:numId w:val="27"/>
        </w:numPr>
        <w:wordWrap/>
        <w:autoSpaceDE/>
        <w:autoSpaceDN/>
        <w:rPr>
          <w:lang w:eastAsia="x-none"/>
        </w:rPr>
      </w:pPr>
      <w:r>
        <w:rPr>
          <w:lang w:eastAsia="x-none"/>
        </w:rPr>
        <w:t>Name can be defined by RAN2</w:t>
      </w:r>
    </w:p>
    <w:p w:rsidR="0063374C" w:rsidRDefault="0063374C" w:rsidP="00730414">
      <w:pPr>
        <w:widowControl/>
        <w:numPr>
          <w:ilvl w:val="0"/>
          <w:numId w:val="27"/>
        </w:numPr>
        <w:wordWrap/>
        <w:autoSpaceDE/>
        <w:autoSpaceDN/>
        <w:rPr>
          <w:lang w:eastAsia="x-none"/>
        </w:rPr>
      </w:pPr>
      <w:r>
        <w:rPr>
          <w:lang w:eastAsia="x-none"/>
        </w:rPr>
        <w:t>Each TRP should only be associated with one such ID</w:t>
      </w:r>
    </w:p>
    <w:p w:rsidR="0063374C" w:rsidRDefault="0063374C" w:rsidP="0063374C">
      <w:pPr>
        <w:rPr>
          <w:lang w:eastAsia="x-none"/>
        </w:rPr>
      </w:pPr>
    </w:p>
    <w:p w:rsidR="0063374C" w:rsidRDefault="0063374C" w:rsidP="0063374C">
      <w:pPr>
        <w:rPr>
          <w:lang w:eastAsia="x-none"/>
        </w:rPr>
      </w:pPr>
      <w:r w:rsidRPr="00887DC0">
        <w:rPr>
          <w:highlight w:val="green"/>
          <w:lang w:eastAsia="x-none"/>
        </w:rPr>
        <w:t>Agreement:</w:t>
      </w:r>
    </w:p>
    <w:p w:rsidR="0063374C" w:rsidRDefault="0063374C" w:rsidP="00730414">
      <w:pPr>
        <w:widowControl/>
        <w:numPr>
          <w:ilvl w:val="0"/>
          <w:numId w:val="28"/>
        </w:numPr>
        <w:wordWrap/>
        <w:autoSpaceDE/>
        <w:autoSpaceDN/>
        <w:rPr>
          <w:lang w:eastAsia="x-none"/>
        </w:rPr>
      </w:pPr>
      <w:r>
        <w:rPr>
          <w:lang w:eastAsia="x-none"/>
        </w:rPr>
        <w:t>DL PRS Resource IDs are locally defined within DL PRS Resource Set</w:t>
      </w:r>
    </w:p>
    <w:p w:rsidR="0063374C" w:rsidRDefault="0063374C" w:rsidP="00730414">
      <w:pPr>
        <w:widowControl/>
        <w:numPr>
          <w:ilvl w:val="0"/>
          <w:numId w:val="28"/>
        </w:numPr>
        <w:wordWrap/>
        <w:autoSpaceDE/>
        <w:autoSpaceDN/>
        <w:rPr>
          <w:lang w:eastAsia="x-none"/>
        </w:rPr>
      </w:pPr>
      <w:r>
        <w:rPr>
          <w:lang w:eastAsia="x-none"/>
        </w:rPr>
        <w:t>DL PRS Resource Set IDs are locally defined within TRP</w:t>
      </w:r>
    </w:p>
    <w:p w:rsidR="0063374C" w:rsidRDefault="0063374C" w:rsidP="00730414">
      <w:pPr>
        <w:widowControl/>
        <w:numPr>
          <w:ilvl w:val="0"/>
          <w:numId w:val="28"/>
        </w:numPr>
        <w:wordWrap/>
        <w:autoSpaceDE/>
        <w:autoSpaceDN/>
        <w:rPr>
          <w:lang w:eastAsia="x-none"/>
        </w:rPr>
      </w:pPr>
      <w:r>
        <w:rPr>
          <w:lang w:eastAsia="x-none"/>
        </w:rPr>
        <w:t>All DL PRS Resources of the DL PRS Resource Set have the same bandwidth</w:t>
      </w:r>
    </w:p>
    <w:p w:rsidR="0063374C" w:rsidRDefault="0063374C" w:rsidP="00730414">
      <w:pPr>
        <w:widowControl/>
        <w:numPr>
          <w:ilvl w:val="0"/>
          <w:numId w:val="28"/>
        </w:numPr>
        <w:wordWrap/>
        <w:autoSpaceDE/>
        <w:autoSpaceDN/>
        <w:rPr>
          <w:lang w:eastAsia="x-none"/>
        </w:rPr>
      </w:pPr>
      <w:r>
        <w:rPr>
          <w:lang w:eastAsia="x-none"/>
        </w:rPr>
        <w:t>A higher layer parameter, DL-PRS-SFN0-Offset, is configured</w:t>
      </w:r>
    </w:p>
    <w:p w:rsidR="0063374C" w:rsidRDefault="0063374C" w:rsidP="00730414">
      <w:pPr>
        <w:widowControl/>
        <w:numPr>
          <w:ilvl w:val="1"/>
          <w:numId w:val="28"/>
        </w:numPr>
        <w:wordWrap/>
        <w:autoSpaceDE/>
        <w:autoSpaceDN/>
        <w:rPr>
          <w:lang w:eastAsia="x-none"/>
        </w:rPr>
      </w:pPr>
      <w:r>
        <w:rPr>
          <w:lang w:eastAsia="x-none"/>
        </w:rPr>
        <w:t>Defines time offset of the SFN0 slot 0 for given TRP with respect to SFN0 slot 0 of FFS for RAN2 WG 1) serving TRP or 2) serving cell 3) etc.</w:t>
      </w:r>
    </w:p>
    <w:p w:rsidR="0063374C" w:rsidRDefault="0063374C" w:rsidP="00730414">
      <w:pPr>
        <w:widowControl/>
        <w:numPr>
          <w:ilvl w:val="1"/>
          <w:numId w:val="28"/>
        </w:numPr>
        <w:wordWrap/>
        <w:autoSpaceDE/>
        <w:autoSpaceDN/>
        <w:rPr>
          <w:lang w:eastAsia="x-none"/>
        </w:rPr>
      </w:pPr>
      <w:r>
        <w:rPr>
          <w:lang w:eastAsia="x-none"/>
        </w:rPr>
        <w:t>FFS values</w:t>
      </w:r>
    </w:p>
    <w:p w:rsidR="0063374C" w:rsidRDefault="0063374C" w:rsidP="00730414">
      <w:pPr>
        <w:widowControl/>
        <w:numPr>
          <w:ilvl w:val="0"/>
          <w:numId w:val="28"/>
        </w:numPr>
        <w:wordWrap/>
        <w:autoSpaceDE/>
        <w:autoSpaceDN/>
        <w:rPr>
          <w:lang w:eastAsia="x-none"/>
        </w:rPr>
      </w:pPr>
      <w:r>
        <w:rPr>
          <w:lang w:eastAsia="x-none"/>
        </w:rPr>
        <w:t>A higher layer parameter, DL-PRS-ResourceSetSlotOffset, is configured</w:t>
      </w:r>
    </w:p>
    <w:p w:rsidR="0063374C" w:rsidRDefault="0063374C" w:rsidP="00730414">
      <w:pPr>
        <w:widowControl/>
        <w:numPr>
          <w:ilvl w:val="1"/>
          <w:numId w:val="28"/>
        </w:numPr>
        <w:wordWrap/>
        <w:autoSpaceDE/>
        <w:autoSpaceDN/>
        <w:rPr>
          <w:lang w:eastAsia="x-none"/>
        </w:rPr>
      </w:pPr>
      <w:r>
        <w:rPr>
          <w:lang w:eastAsia="x-none"/>
        </w:rPr>
        <w:t>Defines slot offset with respect to SFN slot 0 for a TRP where DL PRS Resource Set is configured (i.e. slot where the first DL PRS Resource of DL PRS Resource Set occurs)</w:t>
      </w:r>
    </w:p>
    <w:p w:rsidR="0063374C" w:rsidRDefault="0063374C" w:rsidP="00730414">
      <w:pPr>
        <w:widowControl/>
        <w:numPr>
          <w:ilvl w:val="1"/>
          <w:numId w:val="28"/>
        </w:numPr>
        <w:wordWrap/>
        <w:autoSpaceDE/>
        <w:autoSpaceDN/>
        <w:rPr>
          <w:lang w:eastAsia="x-none"/>
        </w:rPr>
      </w:pPr>
      <w:r>
        <w:rPr>
          <w:lang w:eastAsia="x-none"/>
        </w:rPr>
        <w:t>Values: {0,1,…, DL-PRS-Periodicity-1}</w:t>
      </w:r>
    </w:p>
    <w:p w:rsidR="0063374C" w:rsidRPr="001B05A9" w:rsidRDefault="0063374C" w:rsidP="00730414">
      <w:pPr>
        <w:widowControl/>
        <w:numPr>
          <w:ilvl w:val="0"/>
          <w:numId w:val="28"/>
        </w:numPr>
        <w:wordWrap/>
        <w:autoSpaceDE/>
        <w:autoSpaceDN/>
        <w:rPr>
          <w:lang w:eastAsia="x-none"/>
        </w:rPr>
      </w:pPr>
      <w:r>
        <w:rPr>
          <w:lang w:eastAsia="x-none"/>
        </w:rPr>
        <w:t>The previously defined higher layer parameter, DL-PRS-RstdReferenceInfo, is used as a reference to determine the higher layer parameters, DL-PRS-expectedRSTD and DL-PRS-expectedRSTD-uncertainty</w:t>
      </w:r>
    </w:p>
    <w:p w:rsidR="0063374C" w:rsidRDefault="0063374C" w:rsidP="00274730">
      <w:pPr>
        <w:widowControl/>
        <w:wordWrap/>
        <w:autoSpaceDE/>
        <w:autoSpaceDN/>
        <w:ind w:firstLine="284"/>
      </w:pPr>
    </w:p>
    <w:p w:rsidR="00274730" w:rsidRPr="00274730" w:rsidRDefault="00274730" w:rsidP="00274730">
      <w:pPr>
        <w:widowControl/>
        <w:wordWrap/>
        <w:autoSpaceDE/>
        <w:autoSpaceDN/>
        <w:ind w:firstLine="284"/>
        <w:rPr>
          <w:lang w:val="en-GB"/>
        </w:rPr>
      </w:pPr>
      <w:r>
        <w:rPr>
          <w:lang w:val="en-GB"/>
        </w:rPr>
        <w:t>In this contribution, we discuss the remaining issues for NR DL positioning.</w:t>
      </w:r>
    </w:p>
    <w:p w:rsidR="00DC5A99" w:rsidRDefault="00DC5A99" w:rsidP="000D1B7E">
      <w:pPr>
        <w:pStyle w:val="Heading1"/>
        <w:spacing w:after="240"/>
        <w:ind w:left="431" w:hanging="431"/>
      </w:pPr>
      <w:r>
        <w:t>DL PRS design</w:t>
      </w:r>
    </w:p>
    <w:p w:rsidR="008D2346" w:rsidRDefault="008D2346" w:rsidP="00096F2F">
      <w:pPr>
        <w:pStyle w:val="Heading1"/>
      </w:pPr>
      <w:r>
        <w:t>General design principles</w:t>
      </w:r>
    </w:p>
    <w:p w:rsidR="00DC5A99" w:rsidRDefault="00DC5A99" w:rsidP="00DC5A99">
      <w:pPr>
        <w:wordWrap/>
        <w:spacing w:before="60" w:after="60" w:line="288" w:lineRule="auto"/>
        <w:ind w:firstLine="284"/>
        <w:jc w:val="both"/>
      </w:pPr>
      <w:r>
        <w:t>OTDOA is a typical downlink based positioning solution and similar to GNSS in principle, where observed time difference of arrival between a reference cell, e.g., serving cell, and neighboring cells is derived and such time difference of arrival is used to locate the UE. In this section, we provide our views on the general design principles for NR DL PRS.</w:t>
      </w:r>
    </w:p>
    <w:p w:rsidR="00DC5A99" w:rsidRDefault="00DC5A99" w:rsidP="00DC5A99">
      <w:pPr>
        <w:wordWrap/>
        <w:spacing w:before="60" w:after="60" w:line="288" w:lineRule="auto"/>
        <w:ind w:firstLine="284"/>
        <w:jc w:val="both"/>
      </w:pPr>
      <w:r>
        <w:lastRenderedPageBreak/>
        <w:t>The reference signals used to measure the arrival time difference in LTE is a cell-specific reference signal, i.e., PRS. In NR, there are some existing reference signals such as SS and CSI-RS/TRS. It has been agreed to study when and how to use these existing reference signals for NR positioning in the study item stage and our analysis is as follows. For SS, one of the major concerns is hearability. SS is transmitted from multiple cells using the same time-frequency resources and thus each SS suffers from interferences of neighbor cells so that the hearability might not be enough to support positioning. In [</w:t>
      </w:r>
      <w:r w:rsidR="00570B35">
        <w:t>3</w:t>
      </w:r>
      <w:r>
        <w:t>], we have shown the CDF of long-term SINR for UMi and UMa scenarios and it seems -45dB is required to guarantee that 95% of the UEs can hear the fifth strongest gNB, which is quite challenging. On the contrary, NR CSI-RS/TRS can be flexibly configured with different pattern/density by multiple cells so that interference from other cells can be mitigated. In [</w:t>
      </w:r>
      <w:r w:rsidR="00570B35">
        <w:t>3</w:t>
      </w:r>
      <w:r>
        <w:t>], the following observations are made</w:t>
      </w:r>
    </w:p>
    <w:p w:rsidR="00DC5A99" w:rsidRPr="00C559D0" w:rsidRDefault="00DC5A99" w:rsidP="00730414">
      <w:pPr>
        <w:pStyle w:val="ListParagraph"/>
        <w:numPr>
          <w:ilvl w:val="0"/>
          <w:numId w:val="15"/>
        </w:numPr>
        <w:spacing w:before="60" w:after="60" w:line="288" w:lineRule="auto"/>
        <w:jc w:val="both"/>
        <w:rPr>
          <w:rFonts w:eastAsiaTheme="minorEastAsia"/>
          <w:lang w:eastAsia="zh-CN"/>
        </w:rPr>
      </w:pPr>
      <w:r w:rsidRPr="00C559D0">
        <w:rPr>
          <w:rFonts w:eastAsiaTheme="minorEastAsia"/>
          <w:lang w:eastAsia="zh-CN"/>
        </w:rPr>
        <w:t>For UMa FR1, the E911 requirement can be achieved by OTDOA using TRS</w:t>
      </w:r>
      <w:r>
        <w:rPr>
          <w:rFonts w:eastAsiaTheme="minorEastAsia"/>
          <w:lang w:val="en-GB" w:eastAsia="zh-CN"/>
        </w:rPr>
        <w:t>;</w:t>
      </w:r>
    </w:p>
    <w:p w:rsidR="00DC5A99" w:rsidRPr="00C559D0" w:rsidRDefault="00DC5A99" w:rsidP="00730414">
      <w:pPr>
        <w:pStyle w:val="ListParagraph"/>
        <w:numPr>
          <w:ilvl w:val="0"/>
          <w:numId w:val="15"/>
        </w:numPr>
        <w:spacing w:before="60" w:after="60" w:line="288" w:lineRule="auto"/>
        <w:jc w:val="both"/>
        <w:rPr>
          <w:rFonts w:eastAsiaTheme="minorEastAsia"/>
          <w:lang w:eastAsia="zh-CN"/>
        </w:rPr>
      </w:pPr>
      <w:r w:rsidRPr="00C559D0">
        <w:rPr>
          <w:rFonts w:eastAsiaTheme="minorEastAsia"/>
          <w:lang w:eastAsia="zh-CN"/>
        </w:rPr>
        <w:t xml:space="preserve">For UMi </w:t>
      </w:r>
      <w:r>
        <w:rPr>
          <w:rFonts w:eastAsiaTheme="minorEastAsia"/>
          <w:lang w:val="en-GB" w:eastAsia="zh-CN"/>
        </w:rPr>
        <w:t xml:space="preserve">and InH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DC5A99" w:rsidRDefault="00DC5A99" w:rsidP="00DC5A99">
      <w:pPr>
        <w:wordWrap/>
        <w:spacing w:before="60" w:after="60" w:line="288" w:lineRule="auto"/>
        <w:ind w:firstLine="284"/>
        <w:jc w:val="both"/>
      </w:pPr>
      <w:r w:rsidRPr="00FB11A5">
        <w:t>In [</w:t>
      </w:r>
      <w:r w:rsidR="00570B35">
        <w:t>4</w:t>
      </w:r>
      <w:r w:rsidRPr="00FB11A5">
        <w:t xml:space="preserve">], it is </w:t>
      </w:r>
      <w:r>
        <w:t xml:space="preserve">also </w:t>
      </w:r>
      <w:r w:rsidRPr="00FB11A5">
        <w:t>shown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DC5A99" w:rsidRDefault="00DC5A99" w:rsidP="00DC5A99">
      <w:pPr>
        <w:wordWrap/>
        <w:spacing w:before="60" w:after="60" w:line="288" w:lineRule="auto"/>
        <w:jc w:val="both"/>
      </w:pPr>
      <w:r w:rsidRPr="009B1F44">
        <w:rPr>
          <w:b/>
          <w:i/>
        </w:rPr>
        <w:t>Proposal 1</w:t>
      </w:r>
      <w:r w:rsidRPr="009B1F44">
        <w:rPr>
          <w:i/>
        </w:rPr>
        <w:t xml:space="preserve">:  </w:t>
      </w:r>
      <w:r>
        <w:rPr>
          <w:i/>
        </w:rPr>
        <w:t>Using existing CSI-RS/TRS for NR positioning should be supported as a baseline and the new PRS can be configured when necessary.</w:t>
      </w:r>
    </w:p>
    <w:p w:rsidR="00DC5A99" w:rsidRDefault="00DC5A99" w:rsidP="00DC5A99">
      <w:pPr>
        <w:wordWrap/>
        <w:spacing w:before="60" w:after="60" w:line="288" w:lineRule="auto"/>
        <w:ind w:firstLine="284"/>
        <w:jc w:val="both"/>
      </w:pPr>
      <w:r>
        <w:t xml:space="preserve">It has been also agreed that new PRS should be defined to meet the vastly diverse requirement of NR positioning. In LTE, only one PRS pattern is defined. However, in NR, multiple PRS patterns/densities might need to be supported depending on multiple factors. The main reason is that the positioning accuracy depends on at least available bandwidth for positioning. In NR positioning, a wide range of accuracy requirements from relatively loose one in E911 to much more stringent accuracy requirements for certain commercial positioning applications are identified. The pattern/density of positioning reference signals need to be studied by taking such diversity of requirements into account. In FR1, the available bandwidth for positioning might not always be large especially considering the IoT devices with limited operating bandwidth. In such a case, in order to achieve the target positioning accuracy, the density of PRS can be configurable. Positioning accuracy may also depend on numerology since RSTD measurement granularity depends on subcarrier spacing. Moreover, highly densified deployment is supported in NR, which may potentially improve positioning accuracy since the UE can hear PRS from more cells. However, in order to improve hearability, orthogonality between PRS from different cells is needed and thus the frequency density of PRS needs to be reduced to guarantee the orthogonal PRS transmission in such scenario. </w:t>
      </w:r>
    </w:p>
    <w:p w:rsidR="00DC5A99" w:rsidRDefault="00DC5A99" w:rsidP="00DC5A99">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can be </w:t>
      </w:r>
      <w:r w:rsidR="00FB3C8E">
        <w:rPr>
          <w:i/>
        </w:rPr>
        <w:t xml:space="preserve">explicitly or implicitly </w:t>
      </w:r>
      <w:r w:rsidRPr="006F1674">
        <w:rPr>
          <w:i/>
        </w:rPr>
        <w:t>configured based on available bandwidth, cell density, numerology, carrier frequency, etc.</w:t>
      </w:r>
    </w:p>
    <w:p w:rsidR="00DC5A99" w:rsidRDefault="00DC5A99" w:rsidP="00DC5A99">
      <w:pPr>
        <w:wordWrap/>
        <w:spacing w:before="60" w:after="60" w:line="288" w:lineRule="auto"/>
        <w:ind w:firstLine="284"/>
        <w:jc w:val="both"/>
      </w:pPr>
      <w:r>
        <w:t xml:space="preserve">Another aspect of OTDOA reference signal configuration is whether it is UE specific or cell specific. In NR, always-on cell-specific reference signal is removed to reduce power consumption and signaling overhead. For positioning, it is desired that a reference signal can be heard by multiple UEs at the same time. However, it does not mean the configuration of PRS has to be cell specific because the sharing can be achieved by configuring the same PRS to individual UEs in a UE specific </w:t>
      </w:r>
      <w:r w:rsidRPr="00304232">
        <w:t xml:space="preserve">way. </w:t>
      </w:r>
      <w:r>
        <w:t xml:space="preserve">In addition, positioning is not always needed by all the UEs. If PRS is always configured in cell-specific way, it is a waste of resources when no UE or very few UEs need positioning service. On the contrary, UE specific configuration is more flexible and efficient in terms of resource usage. For example, a dedicated bandwidth can be configured to the UEs requiring positioning service in on-demand basis. </w:t>
      </w:r>
    </w:p>
    <w:p w:rsidR="00DC5A99" w:rsidRPr="006F1674" w:rsidRDefault="00DC5A99" w:rsidP="00DC5A99">
      <w:pPr>
        <w:wordWrap/>
        <w:spacing w:before="60" w:after="60" w:line="288" w:lineRule="auto"/>
        <w:jc w:val="both"/>
        <w:rPr>
          <w:i/>
        </w:rPr>
      </w:pPr>
      <w:r w:rsidRPr="00C161A4">
        <w:rPr>
          <w:b/>
          <w:i/>
        </w:rPr>
        <w:t xml:space="preserve">Proposal </w:t>
      </w:r>
      <w:r>
        <w:rPr>
          <w:b/>
          <w:i/>
        </w:rPr>
        <w:t>3</w:t>
      </w:r>
      <w:r w:rsidRPr="00C161A4">
        <w:rPr>
          <w:i/>
        </w:rPr>
        <w:t xml:space="preserve">: </w:t>
      </w:r>
      <w:r>
        <w:rPr>
          <w:i/>
        </w:rPr>
        <w:t>UE specific configuration should be supported in NR PRS design.</w:t>
      </w:r>
    </w:p>
    <w:p w:rsidR="00656986" w:rsidRDefault="00B65605" w:rsidP="00096F2F">
      <w:pPr>
        <w:pStyle w:val="Heading1"/>
      </w:pPr>
      <w:r>
        <w:t xml:space="preserve">NR </w:t>
      </w:r>
      <w:r w:rsidR="00416BCD">
        <w:t xml:space="preserve">DL </w:t>
      </w:r>
      <w:r w:rsidR="00DF19E9">
        <w:t>PRS</w:t>
      </w:r>
      <w:r w:rsidR="00416BCD">
        <w:t xml:space="preserve"> design</w:t>
      </w:r>
    </w:p>
    <w:p w:rsidR="00B12B0F" w:rsidRDefault="000A2C69" w:rsidP="00096F2F">
      <w:pPr>
        <w:pStyle w:val="Heading2"/>
      </w:pPr>
      <w:r>
        <w:t>DL PRS</w:t>
      </w:r>
      <w:r w:rsidR="00B12B0F">
        <w:t xml:space="preserve"> pattern</w:t>
      </w:r>
    </w:p>
    <w:p w:rsidR="00640A0B" w:rsidRDefault="00323B08" w:rsidP="00640A0B">
      <w:pPr>
        <w:wordWrap/>
        <w:spacing w:before="60" w:after="60" w:line="288" w:lineRule="auto"/>
        <w:ind w:firstLine="284"/>
        <w:jc w:val="both"/>
      </w:pPr>
      <w:r>
        <w:t>E</w:t>
      </w:r>
      <w:r w:rsidR="009F09A0">
        <w:t xml:space="preserve">xisting CSI-RS/TRS can meet the positioning accuracy requirements at least in some scenarios without any pattern </w:t>
      </w:r>
      <w:r w:rsidR="009F09A0">
        <w:lastRenderedPageBreak/>
        <w:t>adaptations. The new DL PRS pattern design should target at improvement in terms of positioning accuracy, flexibility, etc</w:t>
      </w:r>
      <w:r>
        <w:t xml:space="preserve">. in a variety of scenarios. In order to achieve such target, multiple density/pattern should be supported as shown in the below figures. </w:t>
      </w:r>
      <w:r w:rsidR="009F09A0">
        <w:t xml:space="preserve"> </w:t>
      </w:r>
    </w:p>
    <w:p w:rsidR="00323B08" w:rsidRDefault="00323B08" w:rsidP="00323B08">
      <w:pPr>
        <w:wordWrap/>
        <w:spacing w:before="60" w:after="60" w:line="288" w:lineRule="auto"/>
        <w:ind w:firstLine="284"/>
        <w:jc w:val="center"/>
      </w:pPr>
      <w:r w:rsidRPr="00323B08">
        <w:rPr>
          <w:noProof/>
          <w:lang w:val="en-GB" w:eastAsia="zh-CN"/>
        </w:rPr>
        <w:drawing>
          <wp:inline distT="0" distB="0" distL="0" distR="0">
            <wp:extent cx="4103077" cy="158043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3467" cy="1588290"/>
                    </a:xfrm>
                    <a:prstGeom prst="rect">
                      <a:avLst/>
                    </a:prstGeom>
                    <a:noFill/>
                    <a:ln>
                      <a:noFill/>
                    </a:ln>
                  </pic:spPr>
                </pic:pic>
              </a:graphicData>
            </a:graphic>
          </wp:inline>
        </w:drawing>
      </w:r>
    </w:p>
    <w:p w:rsidR="00323B08" w:rsidRDefault="00323B08" w:rsidP="00323B08">
      <w:pPr>
        <w:wordWrap/>
        <w:spacing w:before="60" w:after="60" w:line="288" w:lineRule="auto"/>
        <w:ind w:firstLine="284"/>
        <w:jc w:val="center"/>
      </w:pPr>
      <w:r>
        <w:t>Fig. 1 Comb-6 PRS</w:t>
      </w:r>
    </w:p>
    <w:p w:rsidR="00FE6E5B" w:rsidRDefault="00FE6E5B" w:rsidP="00FE6E5B">
      <w:pPr>
        <w:wordWrap/>
        <w:spacing w:before="60" w:after="60" w:line="288" w:lineRule="auto"/>
        <w:ind w:firstLine="284"/>
        <w:jc w:val="both"/>
      </w:pPr>
      <w:r>
        <w:t>The pattern in Fig. 1 is based on LTE PRS pattern with two major difference: 1) the duration of PRS is 6 symbols but not 11 symbols; and 2) PRS is deployed in every subcarrier. In [</w:t>
      </w:r>
      <w:r w:rsidR="00570B35">
        <w:t>3</w:t>
      </w:r>
      <w:r>
        <w:t xml:space="preserve">], we have shown that if PRS is not occupying every subcarrier, there will be some side correlation peaks and the positioning performance might be degraded. In LTE PRS pattern, the main reason for skipping some subcarriers is to avoid collision with CRS. However, in NR the always-on CRS is removed to improve resource usage and power consumption efficiency and thus there is no need to skip certain subcarriers. </w:t>
      </w:r>
      <w:r w:rsidR="00683C04">
        <w:t>The reason for shorter duration is because the bandwidth of NR is much larger than LTE and even with less symbols the positioning accuracy requirement can still be met</w:t>
      </w:r>
      <w:r w:rsidR="00995378">
        <w:t xml:space="preserve"> and the rest of the resources can be used for other purposes</w:t>
      </w:r>
      <w:r w:rsidR="00683C04">
        <w:t xml:space="preserve">. </w:t>
      </w:r>
    </w:p>
    <w:p w:rsidR="00995378" w:rsidRDefault="00995378" w:rsidP="00FE6E5B">
      <w:pPr>
        <w:wordWrap/>
        <w:spacing w:before="60" w:after="60" w:line="288" w:lineRule="auto"/>
        <w:ind w:firstLine="284"/>
        <w:jc w:val="both"/>
      </w:pPr>
      <w:r>
        <w:t xml:space="preserve">Considering the bandwidth of some IoT devices is limited, the density of PRS should be increased to meet the accuracy requirement. </w:t>
      </w:r>
      <w:r w:rsidR="00032B95">
        <w:t>In this regard, the pattern in Fig. 2 should also be supported.</w:t>
      </w:r>
    </w:p>
    <w:p w:rsidR="00032B95" w:rsidRDefault="00032B95" w:rsidP="00032B95">
      <w:pPr>
        <w:wordWrap/>
        <w:spacing w:before="60" w:after="60" w:line="288" w:lineRule="auto"/>
        <w:ind w:firstLine="284"/>
        <w:jc w:val="center"/>
      </w:pPr>
      <w:r w:rsidRPr="00032B95">
        <w:rPr>
          <w:noProof/>
          <w:lang w:val="en-GB" w:eastAsia="zh-CN"/>
        </w:rPr>
        <w:drawing>
          <wp:inline distT="0" distB="0" distL="0" distR="0">
            <wp:extent cx="2977661" cy="14142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1794" cy="1425748"/>
                    </a:xfrm>
                    <a:prstGeom prst="rect">
                      <a:avLst/>
                    </a:prstGeom>
                    <a:noFill/>
                    <a:ln>
                      <a:noFill/>
                    </a:ln>
                  </pic:spPr>
                </pic:pic>
              </a:graphicData>
            </a:graphic>
          </wp:inline>
        </w:drawing>
      </w:r>
    </w:p>
    <w:p w:rsidR="00032B95" w:rsidRDefault="00032B95" w:rsidP="00032B95">
      <w:pPr>
        <w:wordWrap/>
        <w:spacing w:before="60" w:after="60" w:line="288" w:lineRule="auto"/>
        <w:ind w:firstLine="284"/>
        <w:jc w:val="center"/>
      </w:pPr>
      <w:r>
        <w:t>Fig. 2 Comb-3 PRS</w:t>
      </w:r>
    </w:p>
    <w:p w:rsidR="00032B95" w:rsidRDefault="00032B95" w:rsidP="00032B95">
      <w:pPr>
        <w:wordWrap/>
        <w:spacing w:before="60" w:after="60" w:line="288" w:lineRule="auto"/>
        <w:ind w:firstLine="284"/>
        <w:jc w:val="both"/>
        <w:rPr>
          <w:lang w:val="en-GB"/>
        </w:rPr>
      </w:pPr>
      <w:r>
        <w:t xml:space="preserve">Highly densified cell deployment is supported in NR and in such a case, a UE is expected to hear more cells to achieve higher positioning accuracy. In addition, positioning for </w:t>
      </w:r>
      <w:r w:rsidRPr="00032B95">
        <w:t>high speed UE</w:t>
      </w:r>
      <w:r>
        <w:t>s</w:t>
      </w:r>
      <w:r w:rsidRPr="00032B95">
        <w:t xml:space="preserve"> need</w:t>
      </w:r>
      <w:r>
        <w:t>s</w:t>
      </w:r>
      <w:r w:rsidRPr="00032B95">
        <w:t xml:space="preserve"> to be considered and actual location of the UE might change from one slot to another slot. Therefore, it is expected that a UE should measure PRS from more cells </w:t>
      </w:r>
      <w:r>
        <w:t>simultaneously</w:t>
      </w:r>
      <w:r w:rsidRPr="00032B95">
        <w:t>.</w:t>
      </w:r>
      <w:r>
        <w:t xml:space="preserve"> Considering the case with wide bandwidth, a </w:t>
      </w:r>
      <w:r>
        <w:rPr>
          <w:lang w:val="en-GB"/>
        </w:rPr>
        <w:t xml:space="preserve">sparser pattern should also be supported as shown in Fig. 3. Here the duration of PRS is extended to 12 symbols to </w:t>
      </w:r>
      <w:r w:rsidR="00665678">
        <w:rPr>
          <w:lang w:val="en-GB"/>
        </w:rPr>
        <w:t xml:space="preserve">guarantee that PRS is deployed in every subcarrier. </w:t>
      </w:r>
    </w:p>
    <w:p w:rsidR="00032B95" w:rsidRDefault="00032B95" w:rsidP="00032B95">
      <w:pPr>
        <w:wordWrap/>
        <w:spacing w:before="60" w:after="60" w:line="288" w:lineRule="auto"/>
        <w:ind w:firstLine="284"/>
        <w:jc w:val="center"/>
        <w:rPr>
          <w:rFonts w:eastAsiaTheme="minorEastAsia"/>
          <w:lang w:val="en-GB" w:eastAsia="zh-CN"/>
        </w:rPr>
      </w:pPr>
      <w:r w:rsidRPr="00032B95">
        <w:rPr>
          <w:rFonts w:hint="eastAsia"/>
          <w:noProof/>
          <w:lang w:val="en-GB" w:eastAsia="zh-CN"/>
        </w:rPr>
        <w:lastRenderedPageBreak/>
        <w:drawing>
          <wp:inline distT="0" distB="0" distL="0" distR="0">
            <wp:extent cx="2878015" cy="231656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4038" cy="2321408"/>
                    </a:xfrm>
                    <a:prstGeom prst="rect">
                      <a:avLst/>
                    </a:prstGeom>
                    <a:noFill/>
                    <a:ln>
                      <a:noFill/>
                    </a:ln>
                  </pic:spPr>
                </pic:pic>
              </a:graphicData>
            </a:graphic>
          </wp:inline>
        </w:drawing>
      </w:r>
    </w:p>
    <w:p w:rsidR="00032B95" w:rsidRPr="00032B95" w:rsidRDefault="00032B95" w:rsidP="00032B95">
      <w:pPr>
        <w:wordWrap/>
        <w:spacing w:before="60" w:after="60" w:line="288" w:lineRule="auto"/>
        <w:ind w:firstLine="284"/>
        <w:jc w:val="center"/>
        <w:rPr>
          <w:rFonts w:eastAsiaTheme="minorEastAsia"/>
          <w:lang w:val="en-GB" w:eastAsia="zh-CN"/>
        </w:rPr>
      </w:pPr>
      <w:r>
        <w:rPr>
          <w:rFonts w:eastAsiaTheme="minorEastAsia"/>
          <w:lang w:val="en-GB" w:eastAsia="zh-CN"/>
        </w:rPr>
        <w:t>Fig. 3 Comb-12 PRS</w:t>
      </w:r>
    </w:p>
    <w:p w:rsidR="00665678" w:rsidRDefault="00665678" w:rsidP="00665678">
      <w:pPr>
        <w:wordWrap/>
        <w:spacing w:before="60" w:after="60" w:line="288" w:lineRule="auto"/>
        <w:jc w:val="both"/>
        <w:rPr>
          <w:i/>
        </w:rPr>
      </w:pPr>
      <w:r w:rsidRPr="00C161A4">
        <w:rPr>
          <w:b/>
          <w:i/>
        </w:rPr>
        <w:t xml:space="preserve">Proposal </w:t>
      </w:r>
      <w:r>
        <w:rPr>
          <w:b/>
          <w:i/>
        </w:rPr>
        <w:t>4</w:t>
      </w:r>
      <w:r w:rsidRPr="00C161A4">
        <w:rPr>
          <w:i/>
        </w:rPr>
        <w:t xml:space="preserve">: </w:t>
      </w:r>
      <w:r>
        <w:rPr>
          <w:i/>
        </w:rPr>
        <w:t>Comb-3 and Comb-12 should be supported for new NR PRS and PRS should be deployed in every subcarrier.</w:t>
      </w:r>
    </w:p>
    <w:p w:rsidR="00070BD1" w:rsidRDefault="00413E24" w:rsidP="00413E24">
      <w:pPr>
        <w:wordWrap/>
        <w:spacing w:before="60" w:after="60" w:line="288" w:lineRule="auto"/>
        <w:ind w:firstLine="284"/>
        <w:jc w:val="both"/>
      </w:pPr>
      <w:r>
        <w:t xml:space="preserve">The specific PRS pattern is determined by relative RE offset </w:t>
      </w:r>
      <w:r w:rsidRPr="00413E24">
        <w:t xml:space="preserve">of </w:t>
      </w:r>
      <w:r>
        <w:t xml:space="preserve">the </w:t>
      </w:r>
      <w:r w:rsidRPr="00413E24">
        <w:t>following symbols to the RE Offset in frequency domain of the first symbol</w:t>
      </w:r>
      <w:r>
        <w:t>. The number of symbols in one PRS resource</w:t>
      </w:r>
      <w:r w:rsidR="00127235">
        <w:t>, denoted as N</w:t>
      </w:r>
      <w:r w:rsidR="00127235" w:rsidRPr="00F2116E">
        <w:rPr>
          <w:vertAlign w:val="subscript"/>
        </w:rPr>
        <w:t>s</w:t>
      </w:r>
      <w:r w:rsidR="00127235">
        <w:t>,</w:t>
      </w:r>
      <w:r>
        <w:t xml:space="preserve"> can be different for different TRPs. However, in order to maintain the orthogonality between these PRS from different TRPs, for the same symbol the PRS pattern should keep unchanged. In such a case, we can adopt the simple diagonal PRS pattern with relative RE offset always fixed to 1 as shown in Fig. 1 to 3. However, PRS should be uniformly distributed in the frequency domain as much as possible. Simple diagonal PRS pattern cannot fulfill this requirement. In such a case, we can adopt the pattern shown in Fig. 4. One benefit of such pattern is that when the number of symbols is equal to the comb size, </w:t>
      </w:r>
      <w:r w:rsidR="00127235">
        <w:t>denoted as N</w:t>
      </w:r>
      <w:r w:rsidR="00127235" w:rsidRPr="00F2116E">
        <w:rPr>
          <w:vertAlign w:val="subscript"/>
        </w:rPr>
        <w:t>c</w:t>
      </w:r>
      <w:r w:rsidR="00127235">
        <w:t xml:space="preserve">, </w:t>
      </w:r>
      <w:r>
        <w:t xml:space="preserve">PRS occupies all the subcarriers. </w:t>
      </w:r>
    </w:p>
    <w:p w:rsidR="00127235" w:rsidRDefault="00127235" w:rsidP="00127235">
      <w:pPr>
        <w:wordWrap/>
        <w:spacing w:before="60" w:after="60" w:line="288" w:lineRule="auto"/>
        <w:ind w:firstLine="284"/>
        <w:jc w:val="center"/>
        <w:rPr>
          <w:rFonts w:eastAsiaTheme="minorEastAsia"/>
          <w:lang w:val="en-GB" w:eastAsia="zh-CN"/>
        </w:rPr>
      </w:pPr>
      <w:r w:rsidRPr="00127235">
        <w:rPr>
          <w:noProof/>
          <w:lang w:val="en-GB" w:eastAsia="zh-CN"/>
        </w:rPr>
        <w:drawing>
          <wp:inline distT="0" distB="0" distL="0" distR="0">
            <wp:extent cx="3574473" cy="2876200"/>
            <wp:effectExtent l="0" t="0" r="698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4462" cy="2884238"/>
                    </a:xfrm>
                    <a:prstGeom prst="rect">
                      <a:avLst/>
                    </a:prstGeom>
                    <a:noFill/>
                    <a:ln>
                      <a:noFill/>
                    </a:ln>
                  </pic:spPr>
                </pic:pic>
              </a:graphicData>
            </a:graphic>
          </wp:inline>
        </w:drawing>
      </w:r>
    </w:p>
    <w:p w:rsidR="00127235" w:rsidRPr="00032B95" w:rsidRDefault="00127235" w:rsidP="00127235">
      <w:pPr>
        <w:wordWrap/>
        <w:spacing w:before="60" w:after="60" w:line="288" w:lineRule="auto"/>
        <w:ind w:firstLine="284"/>
        <w:jc w:val="center"/>
        <w:rPr>
          <w:rFonts w:eastAsiaTheme="minorEastAsia"/>
          <w:lang w:val="en-GB" w:eastAsia="zh-CN"/>
        </w:rPr>
      </w:pPr>
      <w:r>
        <w:rPr>
          <w:rFonts w:eastAsiaTheme="minorEastAsia"/>
          <w:lang w:val="en-GB" w:eastAsia="zh-CN"/>
        </w:rPr>
        <w:t>Fig. 4 Uniform PRS pattern (N</w:t>
      </w:r>
      <w:r w:rsidRPr="00F2116E">
        <w:rPr>
          <w:rFonts w:eastAsiaTheme="minorEastAsia"/>
          <w:vertAlign w:val="subscript"/>
          <w:lang w:val="en-GB" w:eastAsia="zh-CN"/>
        </w:rPr>
        <w:t>s</w:t>
      </w:r>
      <w:r>
        <w:rPr>
          <w:rFonts w:eastAsiaTheme="minorEastAsia"/>
          <w:lang w:val="en-GB" w:eastAsia="zh-CN"/>
        </w:rPr>
        <w:t>=4, N</w:t>
      </w:r>
      <w:r w:rsidRPr="00F2116E">
        <w:rPr>
          <w:rFonts w:eastAsiaTheme="minorEastAsia"/>
          <w:vertAlign w:val="subscript"/>
          <w:lang w:val="en-GB" w:eastAsia="zh-CN"/>
        </w:rPr>
        <w:t>c</w:t>
      </w:r>
      <w:r>
        <w:rPr>
          <w:rFonts w:eastAsiaTheme="minorEastAsia"/>
          <w:lang w:val="en-GB" w:eastAsia="zh-CN"/>
        </w:rPr>
        <w:t>=4)</w:t>
      </w:r>
    </w:p>
    <w:p w:rsidR="00127235" w:rsidRDefault="00127235" w:rsidP="00413E24">
      <w:pPr>
        <w:wordWrap/>
        <w:spacing w:before="60" w:after="60" w:line="288" w:lineRule="auto"/>
        <w:ind w:firstLine="284"/>
        <w:jc w:val="both"/>
        <w:rPr>
          <w:lang w:val="en-GB"/>
        </w:rPr>
      </w:pPr>
    </w:p>
    <w:p w:rsidR="00EC1A53" w:rsidRDefault="00F2116E" w:rsidP="00665678">
      <w:pPr>
        <w:wordWrap/>
        <w:spacing w:before="60" w:after="60" w:line="288" w:lineRule="auto"/>
        <w:jc w:val="both"/>
      </w:pPr>
      <w:r w:rsidRPr="00C161A4">
        <w:rPr>
          <w:b/>
          <w:i/>
        </w:rPr>
        <w:t xml:space="preserve">Proposal </w:t>
      </w:r>
      <w:r>
        <w:rPr>
          <w:b/>
          <w:i/>
        </w:rPr>
        <w:t>5</w:t>
      </w:r>
      <w:r w:rsidRPr="00C161A4">
        <w:rPr>
          <w:i/>
        </w:rPr>
        <w:t>:</w:t>
      </w:r>
      <w:r>
        <w:rPr>
          <w:i/>
        </w:rPr>
        <w:t xml:space="preserve"> </w:t>
      </w:r>
      <w:r>
        <w:t xml:space="preserve">The following Alts for PRS pattern should be supported </w:t>
      </w:r>
    </w:p>
    <w:p w:rsidR="00F2116E" w:rsidRDefault="00F2116E" w:rsidP="00730414">
      <w:pPr>
        <w:pStyle w:val="ListParagraph"/>
        <w:numPr>
          <w:ilvl w:val="0"/>
          <w:numId w:val="18"/>
        </w:numPr>
        <w:spacing w:before="60" w:after="60" w:line="288" w:lineRule="auto"/>
        <w:jc w:val="both"/>
        <w:rPr>
          <w:lang w:val="en-GB"/>
        </w:rPr>
      </w:pPr>
      <w:r>
        <w:rPr>
          <w:lang w:val="en-GB"/>
        </w:rPr>
        <w:t>Alt1: diagonal PRS pattern with RE offset relative to the first symbol of the PRS resource as below</w:t>
      </w:r>
    </w:p>
    <w:p w:rsidR="00F2116E" w:rsidRDefault="00F2116E" w:rsidP="00F2116E">
      <w:pPr>
        <w:spacing w:before="60" w:after="60" w:line="288" w:lineRule="auto"/>
        <w:jc w:val="center"/>
        <w:rPr>
          <w:lang w:val="en-GB"/>
        </w:rPr>
      </w:pPr>
      <w:r w:rsidRPr="00F2116E">
        <w:rPr>
          <w:position w:val="-14"/>
          <w:lang w:val="en-GB"/>
        </w:rPr>
        <w:object w:dxaOrig="2840" w:dyaOrig="400">
          <v:shape id="_x0000_i1028" type="#_x0000_t75" style="width:130.8pt;height:18.6pt" o:ole="">
            <v:imagedata r:id="rId17" o:title=""/>
          </v:shape>
          <o:OLEObject Type="Embed" ProgID="Equation.DSMT4" ShapeID="_x0000_i1028" DrawAspect="Content" ObjectID="_1634624315" r:id="rId18"/>
        </w:object>
      </w:r>
    </w:p>
    <w:p w:rsidR="00F2116E" w:rsidRPr="00F2116E" w:rsidRDefault="00F2116E" w:rsidP="00730414">
      <w:pPr>
        <w:pStyle w:val="ListParagraph"/>
        <w:numPr>
          <w:ilvl w:val="1"/>
          <w:numId w:val="18"/>
        </w:numPr>
        <w:spacing w:before="60" w:after="60" w:line="288" w:lineRule="auto"/>
        <w:jc w:val="both"/>
        <w:rPr>
          <w:lang w:val="en-GB"/>
        </w:rPr>
      </w:pPr>
      <w:r>
        <w:rPr>
          <w:lang w:val="en-GB"/>
        </w:rPr>
        <w:t>FFS: If N</w:t>
      </w:r>
      <w:r w:rsidRPr="00F2116E">
        <w:rPr>
          <w:vertAlign w:val="subscript"/>
          <w:lang w:val="en-GB"/>
        </w:rPr>
        <w:t>c</w:t>
      </w:r>
      <w:r>
        <w:rPr>
          <w:lang w:val="en-GB"/>
        </w:rPr>
        <w:t xml:space="preserve"> should always be equal to N</w:t>
      </w:r>
      <w:r w:rsidRPr="00F2116E">
        <w:rPr>
          <w:vertAlign w:val="subscript"/>
          <w:lang w:val="en-GB"/>
        </w:rPr>
        <w:t>s</w:t>
      </w:r>
      <w:r>
        <w:rPr>
          <w:lang w:val="en-GB"/>
        </w:rPr>
        <w:t>.</w:t>
      </w:r>
    </w:p>
    <w:p w:rsidR="00F2116E" w:rsidRPr="00F2116E" w:rsidRDefault="00F2116E" w:rsidP="00730414">
      <w:pPr>
        <w:pStyle w:val="ListParagraph"/>
        <w:numPr>
          <w:ilvl w:val="0"/>
          <w:numId w:val="18"/>
        </w:numPr>
        <w:spacing w:before="60" w:after="60" w:line="288" w:lineRule="auto"/>
        <w:jc w:val="both"/>
        <w:rPr>
          <w:lang w:val="en-GB"/>
        </w:rPr>
      </w:pPr>
      <w:r>
        <w:rPr>
          <w:lang w:val="en-GB"/>
        </w:rPr>
        <w:lastRenderedPageBreak/>
        <w:t>Alt2: uniform PRS pattern with RE offset relative to the first symbol of the PRS resource as below</w:t>
      </w:r>
    </w:p>
    <w:p w:rsidR="00835708" w:rsidRDefault="00F2116E" w:rsidP="00F2116E">
      <w:pPr>
        <w:wordWrap/>
        <w:spacing w:before="60" w:after="60" w:line="288" w:lineRule="auto"/>
        <w:jc w:val="center"/>
        <w:rPr>
          <w:lang w:val="en-GB"/>
        </w:rPr>
      </w:pPr>
      <w:r w:rsidRPr="00F2116E">
        <w:rPr>
          <w:position w:val="-108"/>
          <w:lang w:val="en-GB"/>
        </w:rPr>
        <w:object w:dxaOrig="7540" w:dyaOrig="2280">
          <v:shape id="_x0000_i1029" type="#_x0000_t75" style="width:376.8pt;height:114pt" o:ole="">
            <v:imagedata r:id="rId19" o:title=""/>
          </v:shape>
          <o:OLEObject Type="Embed" ProgID="Equation.DSMT4" ShapeID="_x0000_i1029" DrawAspect="Content" ObjectID="_1634624316" r:id="rId20"/>
        </w:object>
      </w:r>
    </w:p>
    <w:p w:rsidR="00835708" w:rsidRDefault="00F2116E" w:rsidP="00665678">
      <w:pPr>
        <w:wordWrap/>
        <w:spacing w:before="60" w:after="60" w:line="288" w:lineRule="auto"/>
        <w:jc w:val="both"/>
        <w:rPr>
          <w:lang w:val="en-GB"/>
        </w:rPr>
      </w:pPr>
      <w:r>
        <w:rPr>
          <w:lang w:val="en-GB"/>
        </w:rPr>
        <w:t>where v</w:t>
      </w:r>
      <w:r w:rsidRPr="00F2116E">
        <w:rPr>
          <w:vertAlign w:val="subscript"/>
          <w:lang w:val="en-GB"/>
        </w:rPr>
        <w:t>0</w:t>
      </w:r>
      <w:r>
        <w:rPr>
          <w:lang w:val="en-GB"/>
        </w:rPr>
        <w:t xml:space="preserve"> is the RE offset of the first symbol</w:t>
      </w:r>
      <w:r w:rsidR="00873DE4">
        <w:rPr>
          <w:lang w:val="en-GB"/>
        </w:rPr>
        <w:t xml:space="preserve"> and 0&lt;i&lt;N</w:t>
      </w:r>
      <w:r w:rsidR="00873DE4" w:rsidRPr="00873DE4">
        <w:rPr>
          <w:vertAlign w:val="subscript"/>
          <w:lang w:val="en-GB"/>
        </w:rPr>
        <w:t>s</w:t>
      </w:r>
      <w:r>
        <w:rPr>
          <w:lang w:val="en-GB"/>
        </w:rPr>
        <w:t>.</w:t>
      </w:r>
    </w:p>
    <w:p w:rsidR="00B12B0F" w:rsidRPr="005B74F6" w:rsidRDefault="00B12B0F" w:rsidP="00096F2F">
      <w:pPr>
        <w:pStyle w:val="Heading2"/>
      </w:pPr>
      <w:r>
        <w:t xml:space="preserve">DL PRS </w:t>
      </w:r>
      <w:r w:rsidR="00EC1A53" w:rsidRPr="005B74F6">
        <w:t>periodicity</w:t>
      </w:r>
    </w:p>
    <w:p w:rsidR="008E1AF0" w:rsidRDefault="008E1AF0" w:rsidP="008E1AF0">
      <w:pPr>
        <w:wordWrap/>
        <w:spacing w:before="60" w:after="60" w:line="288" w:lineRule="auto"/>
        <w:ind w:firstLine="284"/>
        <w:jc w:val="both"/>
      </w:pPr>
      <w:r>
        <w:t xml:space="preserve">PRS periodicity </w:t>
      </w:r>
      <w:r w:rsidR="005378ED">
        <w:t>T</w:t>
      </w:r>
      <w:r w:rsidR="005378ED" w:rsidRPr="005378ED">
        <w:rPr>
          <w:vertAlign w:val="subscript"/>
        </w:rPr>
        <w:t>PRS</w:t>
      </w:r>
      <w:r w:rsidR="005378ED">
        <w:t xml:space="preserve"> </w:t>
      </w:r>
      <w:r>
        <w:t xml:space="preserve">configuration should be highly flexible so that different requirements for a variety of use cases can be met without causing too much signaling overhead. For example, the minimum periodicity value should be smaller than required time to first fix (TTFF) and there might be other requirements imposed by different use cases. Periodicity is also relevant to UE power consumption. For IoT devices requiring lower power consumption, longer periodicity is needed to avoid frequent positioning operations draining the battery of the IoT devices. Considering the vastly different requirements and the fact that NR supports multiple numerology and thus multiple slot durations, the periodicity can be defined as a two-step approach. Firstly, a periodicity table can be defined based on a basic time unit, e.g., slot </w:t>
      </w:r>
      <w:r w:rsidR="005378ED">
        <w:t>as in Table 1 below with a scaling factor K configured based on requirements, numerology, etc.</w:t>
      </w:r>
    </w:p>
    <w:tbl>
      <w:tblPr>
        <w:tblW w:w="0" w:type="auto"/>
        <w:jc w:val="center"/>
        <w:tblLook w:val="01E0" w:firstRow="1" w:lastRow="1" w:firstColumn="1" w:lastColumn="1" w:noHBand="0" w:noVBand="0"/>
      </w:tblPr>
      <w:tblGrid>
        <w:gridCol w:w="2051"/>
      </w:tblGrid>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378ED" w:rsidRPr="00F829B6" w:rsidRDefault="005378ED" w:rsidP="00EB2F5A">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30" type="#_x0000_t75" style="width:20.4pt;height:14.4pt" o:ole="">
                  <v:imagedata r:id="rId21" o:title=""/>
                </v:shape>
                <o:OLEObject Type="Embed" ProgID="Equation.3" ShapeID="_x0000_i1030" DrawAspect="Content" ObjectID="_1634624317" r:id="rId22"/>
              </w:object>
            </w:r>
            <w:r w:rsidRPr="00F829B6">
              <w:rPr>
                <w:lang w:val="en-US"/>
              </w:rPr>
              <w:t xml:space="preserve"> </w:t>
            </w:r>
          </w:p>
          <w:p w:rsidR="005378ED" w:rsidRPr="00F829B6" w:rsidRDefault="005378ED" w:rsidP="00EB2F5A">
            <w:pPr>
              <w:pStyle w:val="TAH"/>
              <w:rPr>
                <w:lang w:val="en-US"/>
              </w:rPr>
            </w:pPr>
            <w:r w:rsidRPr="00F829B6">
              <w:rPr>
                <w:lang w:val="en-US"/>
              </w:rPr>
              <w:t>(</w:t>
            </w:r>
            <w:r>
              <w:rPr>
                <w:lang w:val="en-US"/>
              </w:rPr>
              <w:t>slots</w:t>
            </w:r>
            <w:r w:rsidRPr="00F829B6">
              <w:rPr>
                <w:lang w:val="en-US"/>
              </w:rPr>
              <w:t>)</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6408A0" w:rsidRDefault="005378ED" w:rsidP="00EB2F5A">
            <w:pPr>
              <w:pStyle w:val="TAC"/>
              <w:rPr>
                <w:rFonts w:eastAsia="SimSun"/>
                <w:lang w:val="en-GB" w:eastAsia="zh-CN"/>
              </w:rPr>
            </w:pPr>
            <w:r>
              <w:rPr>
                <w:rFonts w:eastAsia="SimSun"/>
                <w:lang w:val="en-GB" w:eastAsia="zh-CN"/>
              </w:rPr>
              <w:t xml:space="preserve">  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29B6" w:rsidRDefault="005378ED" w:rsidP="00EB2F5A">
            <w:pPr>
              <w:pStyle w:val="TAC"/>
              <w:rPr>
                <w:rFonts w:eastAsia="SimSun"/>
                <w:lang w:val="en-US" w:eastAsia="zh-CN"/>
              </w:rPr>
            </w:pPr>
            <w:r>
              <w:rPr>
                <w:rFonts w:eastAsia="SimSun"/>
                <w:lang w:val="en-US" w:eastAsia="zh-CN"/>
              </w:rPr>
              <w:t>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32K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64K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128K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256K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Pr="00F844E9" w:rsidRDefault="005378ED" w:rsidP="00EB2F5A">
            <w:pPr>
              <w:pStyle w:val="TAC"/>
              <w:rPr>
                <w:rFonts w:eastAsia="SimSun"/>
                <w:lang w:val="en-GB" w:eastAsia="zh-CN"/>
              </w:rPr>
            </w:pPr>
            <w:r>
              <w:rPr>
                <w:rFonts w:eastAsia="SimSun"/>
                <w:lang w:val="en-GB" w:eastAsia="zh-CN"/>
              </w:rPr>
              <w:t>512K</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3077F7" w:rsidP="00EB2F5A">
            <w:pPr>
              <w:pStyle w:val="TAC"/>
              <w:rPr>
                <w:rFonts w:eastAsia="SimSun"/>
                <w:lang w:val="en-GB" w:eastAsia="zh-CN"/>
              </w:rPr>
            </w:pPr>
            <w:r>
              <w:rPr>
                <w:rFonts w:eastAsia="SimSun"/>
                <w:lang w:val="en-GB" w:eastAsia="zh-CN"/>
              </w:rPr>
              <w:t>4</w:t>
            </w:r>
          </w:p>
        </w:tc>
      </w:tr>
      <w:tr w:rsidR="005378ED"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378ED" w:rsidRDefault="003077F7" w:rsidP="00EB2F5A">
            <w:pPr>
              <w:pStyle w:val="TAC"/>
              <w:rPr>
                <w:rFonts w:eastAsia="SimSun"/>
                <w:lang w:val="en-GB" w:eastAsia="zh-CN"/>
              </w:rPr>
            </w:pPr>
            <w:r>
              <w:rPr>
                <w:rFonts w:eastAsia="SimSun"/>
                <w:lang w:val="en-GB" w:eastAsia="zh-CN"/>
              </w:rPr>
              <w:t>8</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3077F7">
            <w:pPr>
              <w:pStyle w:val="TAC"/>
              <w:rPr>
                <w:rFonts w:eastAsia="SimSun"/>
                <w:lang w:val="en-GB" w:eastAsia="zh-CN"/>
              </w:rPr>
            </w:pPr>
            <w:r>
              <w:rPr>
                <w:rFonts w:eastAsia="SimSun"/>
                <w:lang w:val="en-GB" w:eastAsia="zh-CN"/>
              </w:rPr>
              <w:t>16</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EB2F5A">
            <w:pPr>
              <w:pStyle w:val="TAC"/>
              <w:rPr>
                <w:rFonts w:eastAsia="SimSun"/>
                <w:lang w:val="en-GB" w:eastAsia="zh-CN"/>
              </w:rPr>
            </w:pPr>
            <w:r>
              <w:rPr>
                <w:rFonts w:eastAsia="SimSun"/>
                <w:lang w:val="en-GB" w:eastAsia="zh-CN"/>
              </w:rPr>
              <w:t>32</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EB2F5A">
            <w:pPr>
              <w:pStyle w:val="TAC"/>
              <w:rPr>
                <w:rFonts w:eastAsia="SimSun"/>
                <w:lang w:val="en-GB" w:eastAsia="zh-CN"/>
              </w:rPr>
            </w:pPr>
            <w:r>
              <w:rPr>
                <w:rFonts w:eastAsia="SimSun"/>
                <w:lang w:val="en-GB" w:eastAsia="zh-CN"/>
              </w:rPr>
              <w:t>64</w:t>
            </w:r>
          </w:p>
        </w:tc>
      </w:tr>
      <w:tr w:rsidR="002F1DE2" w:rsidRPr="00F829B6" w:rsidTr="00EB2F5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F1DE2" w:rsidRDefault="003077F7" w:rsidP="00EB2F5A">
            <w:pPr>
              <w:pStyle w:val="TAC"/>
              <w:rPr>
                <w:rFonts w:eastAsia="SimSun"/>
                <w:lang w:val="en-GB" w:eastAsia="zh-CN"/>
              </w:rPr>
            </w:pPr>
            <w:r>
              <w:rPr>
                <w:rFonts w:eastAsia="SimSun"/>
                <w:lang w:val="en-GB" w:eastAsia="zh-CN"/>
              </w:rPr>
              <w:t>Reserved</w:t>
            </w:r>
          </w:p>
        </w:tc>
      </w:tr>
    </w:tbl>
    <w:p w:rsidR="005378ED" w:rsidRDefault="005378ED" w:rsidP="005378ED">
      <w:pPr>
        <w:wordWrap/>
        <w:spacing w:before="60" w:after="60" w:line="288" w:lineRule="auto"/>
        <w:ind w:firstLine="284"/>
        <w:jc w:val="center"/>
      </w:pPr>
      <w:r>
        <w:t>Table-1 PRS periodicity</w:t>
      </w:r>
    </w:p>
    <w:p w:rsidR="00972AC3" w:rsidRDefault="00972AC3" w:rsidP="00972AC3">
      <w:pPr>
        <w:wordWrap/>
        <w:spacing w:before="60" w:after="60" w:line="288" w:lineRule="auto"/>
        <w:jc w:val="both"/>
        <w:rPr>
          <w:i/>
        </w:rPr>
      </w:pPr>
      <w:r w:rsidRPr="00C161A4">
        <w:rPr>
          <w:b/>
          <w:i/>
        </w:rPr>
        <w:t xml:space="preserve">Proposal </w:t>
      </w:r>
      <w:r w:rsidR="005B74F6">
        <w:rPr>
          <w:b/>
          <w:i/>
        </w:rPr>
        <w:t>8</w:t>
      </w:r>
      <w:r w:rsidRPr="00C161A4">
        <w:rPr>
          <w:i/>
        </w:rPr>
        <w:t xml:space="preserve">: </w:t>
      </w:r>
      <w:r>
        <w:rPr>
          <w:i/>
        </w:rPr>
        <w:t>PRS periodicity can be defined based on the below table with a scaling factor K configured according to numerology</w:t>
      </w:r>
      <w:r w:rsidR="002F1DE2">
        <w:rPr>
          <w:i/>
        </w:rPr>
        <w:t>, where</w:t>
      </w:r>
    </w:p>
    <w:p w:rsidR="002F1DE2" w:rsidRPr="002F1DE2" w:rsidRDefault="002F1DE2" w:rsidP="00730414">
      <w:pPr>
        <w:pStyle w:val="ListParagraph"/>
        <w:numPr>
          <w:ilvl w:val="0"/>
          <w:numId w:val="19"/>
        </w:numPr>
        <w:spacing w:before="60" w:after="60" w:line="288" w:lineRule="auto"/>
        <w:jc w:val="both"/>
        <w:rPr>
          <w:i/>
        </w:rPr>
      </w:pPr>
      <w:r>
        <w:rPr>
          <w:i/>
          <w:lang w:val="en-GB"/>
        </w:rPr>
        <w:t>K=5 for SCS 15kHz;</w:t>
      </w:r>
    </w:p>
    <w:p w:rsidR="002F1DE2" w:rsidRPr="002F1DE2" w:rsidRDefault="002F1DE2" w:rsidP="00730414">
      <w:pPr>
        <w:pStyle w:val="ListParagraph"/>
        <w:numPr>
          <w:ilvl w:val="0"/>
          <w:numId w:val="19"/>
        </w:numPr>
        <w:spacing w:before="60" w:after="60" w:line="288" w:lineRule="auto"/>
        <w:jc w:val="both"/>
        <w:rPr>
          <w:i/>
        </w:rPr>
      </w:pPr>
      <w:r>
        <w:rPr>
          <w:i/>
          <w:lang w:val="en-GB"/>
        </w:rPr>
        <w:t>K=10 for SCS 15kHz;</w:t>
      </w:r>
    </w:p>
    <w:p w:rsidR="002F1DE2" w:rsidRPr="002F1DE2" w:rsidRDefault="002F1DE2" w:rsidP="00730414">
      <w:pPr>
        <w:pStyle w:val="ListParagraph"/>
        <w:numPr>
          <w:ilvl w:val="0"/>
          <w:numId w:val="19"/>
        </w:numPr>
        <w:spacing w:before="60" w:after="60" w:line="288" w:lineRule="auto"/>
        <w:jc w:val="both"/>
        <w:rPr>
          <w:i/>
        </w:rPr>
      </w:pPr>
      <w:r>
        <w:rPr>
          <w:i/>
          <w:lang w:val="en-GB"/>
        </w:rPr>
        <w:t>K=20 for SCS 15kHz;</w:t>
      </w:r>
    </w:p>
    <w:p w:rsidR="002F1DE2" w:rsidRPr="003077F7" w:rsidRDefault="002F1DE2" w:rsidP="00730414">
      <w:pPr>
        <w:pStyle w:val="ListParagraph"/>
        <w:numPr>
          <w:ilvl w:val="0"/>
          <w:numId w:val="19"/>
        </w:numPr>
        <w:spacing w:before="60" w:after="60" w:line="288" w:lineRule="auto"/>
        <w:jc w:val="both"/>
        <w:rPr>
          <w:i/>
        </w:rPr>
      </w:pPr>
      <w:r w:rsidRPr="002F1DE2">
        <w:rPr>
          <w:i/>
          <w:lang w:val="en-GB"/>
        </w:rPr>
        <w:t>K=</w:t>
      </w:r>
      <w:r>
        <w:rPr>
          <w:i/>
          <w:lang w:val="en-GB"/>
        </w:rPr>
        <w:t>40</w:t>
      </w:r>
      <w:r w:rsidRPr="002F1DE2">
        <w:rPr>
          <w:i/>
          <w:lang w:val="en-GB"/>
        </w:rPr>
        <w:t xml:space="preserve"> for SCS 15kHz</w:t>
      </w:r>
      <w:r>
        <w:rPr>
          <w:i/>
          <w:lang w:val="en-GB"/>
        </w:rPr>
        <w:t>.</w:t>
      </w:r>
    </w:p>
    <w:p w:rsidR="003077F7" w:rsidRDefault="003077F7" w:rsidP="003077F7">
      <w:pPr>
        <w:spacing w:before="60" w:after="60" w:line="288" w:lineRule="auto"/>
        <w:jc w:val="both"/>
        <w:rPr>
          <w:i/>
        </w:rPr>
      </w:pPr>
    </w:p>
    <w:tbl>
      <w:tblPr>
        <w:tblW w:w="0" w:type="auto"/>
        <w:jc w:val="center"/>
        <w:tblLook w:val="01E0" w:firstRow="1" w:lastRow="1" w:firstColumn="1" w:lastColumn="1" w:noHBand="0" w:noVBand="0"/>
      </w:tblPr>
      <w:tblGrid>
        <w:gridCol w:w="2051"/>
      </w:tblGrid>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077F7" w:rsidRPr="00F829B6" w:rsidRDefault="003077F7" w:rsidP="00C35065">
            <w:pPr>
              <w:pStyle w:val="TAH"/>
              <w:rPr>
                <w:lang w:val="en-US"/>
              </w:rPr>
            </w:pPr>
            <w:r w:rsidRPr="00F829B6">
              <w:rPr>
                <w:lang w:val="en-US"/>
              </w:rPr>
              <w:lastRenderedPageBreak/>
              <w:t xml:space="preserve">PRS </w:t>
            </w:r>
            <w:r w:rsidRPr="00F829B6">
              <w:rPr>
                <w:rFonts w:eastAsia="SimSun"/>
                <w:lang w:eastAsia="zh-CN"/>
              </w:rPr>
              <w:t>p</w:t>
            </w:r>
            <w:r w:rsidRPr="00F829B6">
              <w:t xml:space="preserve">eriodicity </w:t>
            </w:r>
            <w:r w:rsidRPr="00F829B6">
              <w:rPr>
                <w:position w:val="-10"/>
              </w:rPr>
              <w:object w:dxaOrig="420" w:dyaOrig="300">
                <v:shape id="_x0000_i1031" type="#_x0000_t75" style="width:20.4pt;height:14.4pt" o:ole="">
                  <v:imagedata r:id="rId21" o:title=""/>
                </v:shape>
                <o:OLEObject Type="Embed" ProgID="Equation.3" ShapeID="_x0000_i1031" DrawAspect="Content" ObjectID="_1634624318" r:id="rId23"/>
              </w:object>
            </w:r>
            <w:r w:rsidRPr="00F829B6">
              <w:rPr>
                <w:lang w:val="en-US"/>
              </w:rPr>
              <w:t xml:space="preserve"> </w:t>
            </w:r>
          </w:p>
          <w:p w:rsidR="003077F7" w:rsidRPr="00F829B6" w:rsidRDefault="003077F7" w:rsidP="00C35065">
            <w:pPr>
              <w:pStyle w:val="TAH"/>
              <w:rPr>
                <w:lang w:val="en-US"/>
              </w:rPr>
            </w:pPr>
            <w:r w:rsidRPr="00F829B6">
              <w:rPr>
                <w:lang w:val="en-US"/>
              </w:rPr>
              <w:t>(</w:t>
            </w:r>
            <w:r>
              <w:rPr>
                <w:lang w:val="en-US"/>
              </w:rPr>
              <w:t>slots</w:t>
            </w:r>
            <w:r w:rsidRPr="00F829B6">
              <w:rPr>
                <w:lang w:val="en-US"/>
              </w:rPr>
              <w:t>)</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6408A0" w:rsidRDefault="003077F7" w:rsidP="00C35065">
            <w:pPr>
              <w:pStyle w:val="TAC"/>
              <w:rPr>
                <w:rFonts w:eastAsia="SimSun"/>
                <w:lang w:val="en-GB" w:eastAsia="zh-CN"/>
              </w:rPr>
            </w:pPr>
            <w:r>
              <w:rPr>
                <w:rFonts w:eastAsia="SimSun"/>
                <w:lang w:val="en-GB" w:eastAsia="zh-CN"/>
              </w:rPr>
              <w:t xml:space="preserve">  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29B6" w:rsidRDefault="003077F7" w:rsidP="00C35065">
            <w:pPr>
              <w:pStyle w:val="TAC"/>
              <w:rPr>
                <w:rFonts w:eastAsia="SimSun"/>
                <w:lang w:val="en-US" w:eastAsia="zh-CN"/>
              </w:rPr>
            </w:pPr>
            <w:r>
              <w:rPr>
                <w:rFonts w:eastAsia="SimSun"/>
                <w:lang w:val="en-US" w:eastAsia="zh-CN"/>
              </w:rPr>
              <w:t>2K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29B6" w:rsidRDefault="003077F7" w:rsidP="00C35065">
            <w:pPr>
              <w:pStyle w:val="TAC"/>
              <w:rPr>
                <w:rFonts w:eastAsia="SimSun"/>
                <w:lang w:val="en-US" w:eastAsia="zh-CN"/>
              </w:rPr>
            </w:pPr>
            <w:r>
              <w:rPr>
                <w:rFonts w:eastAsia="SimSun"/>
                <w:lang w:val="en-US" w:eastAsia="zh-CN"/>
              </w:rPr>
              <w:t>4K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8K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16K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32K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64K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128K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256K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Pr="00F844E9" w:rsidRDefault="003077F7" w:rsidP="00C35065">
            <w:pPr>
              <w:pStyle w:val="TAC"/>
              <w:rPr>
                <w:rFonts w:eastAsia="SimSun"/>
                <w:lang w:val="en-GB" w:eastAsia="zh-CN"/>
              </w:rPr>
            </w:pPr>
            <w:r>
              <w:rPr>
                <w:rFonts w:eastAsia="SimSun"/>
                <w:lang w:val="en-GB" w:eastAsia="zh-CN"/>
              </w:rPr>
              <w:t>512K</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4</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8</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16</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32</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64</w:t>
            </w:r>
          </w:p>
        </w:tc>
      </w:tr>
      <w:tr w:rsidR="003077F7"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7F7" w:rsidRDefault="003077F7" w:rsidP="00C35065">
            <w:pPr>
              <w:pStyle w:val="TAC"/>
              <w:rPr>
                <w:rFonts w:eastAsia="SimSun"/>
                <w:lang w:val="en-GB" w:eastAsia="zh-CN"/>
              </w:rPr>
            </w:pPr>
            <w:r>
              <w:rPr>
                <w:rFonts w:eastAsia="SimSun"/>
                <w:lang w:val="en-GB" w:eastAsia="zh-CN"/>
              </w:rPr>
              <w:t>Reserved</w:t>
            </w:r>
          </w:p>
        </w:tc>
      </w:tr>
    </w:tbl>
    <w:p w:rsidR="003077F7" w:rsidRPr="003077F7" w:rsidRDefault="003077F7" w:rsidP="003077F7">
      <w:pPr>
        <w:spacing w:before="60" w:after="60" w:line="288" w:lineRule="auto"/>
        <w:jc w:val="both"/>
        <w:rPr>
          <w:b/>
          <w:i/>
        </w:rPr>
      </w:pPr>
    </w:p>
    <w:p w:rsidR="00B12B0F" w:rsidRDefault="00B12B0F" w:rsidP="00096F2F">
      <w:pPr>
        <w:pStyle w:val="Heading2"/>
      </w:pPr>
      <w:r>
        <w:t>DL PRS beamforming</w:t>
      </w:r>
    </w:p>
    <w:p w:rsidR="00A6131A" w:rsidRDefault="00A6131A" w:rsidP="00A6131A">
      <w:pPr>
        <w:spacing w:after="240" w:line="276" w:lineRule="auto"/>
        <w:ind w:firstLine="284"/>
        <w:jc w:val="both"/>
      </w:pPr>
      <w:r>
        <w:t>Another issue for PRS is that beamforming is needed at least in FR2 and in such a case, in order to improve the UE hearabilty, PRS beam sweeping should be supported to cover all possible directions as shown in Fig. 4.</w:t>
      </w:r>
    </w:p>
    <w:p w:rsidR="00A6131A" w:rsidRDefault="00A6131A" w:rsidP="00A6131A">
      <w:pPr>
        <w:spacing w:after="240" w:line="276" w:lineRule="auto"/>
        <w:ind w:firstLine="284"/>
        <w:jc w:val="center"/>
      </w:pPr>
      <w:r>
        <w:rPr>
          <w:noProof/>
          <w:color w:val="FF0000"/>
          <w:lang w:val="en-GB" w:eastAsia="zh-CN"/>
        </w:rPr>
        <mc:AlternateContent>
          <mc:Choice Requires="wpc">
            <w:drawing>
              <wp:inline distT="0" distB="0" distL="0" distR="0" wp14:anchorId="106AD299" wp14:editId="6D1DEA3B">
                <wp:extent cx="3796030" cy="2667525"/>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61" name="Group 61"/>
                        <wpg:cNvGrpSpPr/>
                        <wpg:grpSpPr>
                          <a:xfrm>
                            <a:off x="1011662" y="897561"/>
                            <a:ext cx="2031709" cy="1015756"/>
                            <a:chOff x="420279" y="1559220"/>
                            <a:chExt cx="2031709" cy="1015756"/>
                          </a:xfrm>
                        </wpg:grpSpPr>
                        <pic:pic xmlns:pic="http://schemas.openxmlformats.org/drawingml/2006/picture">
                          <pic:nvPicPr>
                            <pic:cNvPr id="62"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227851" y="1854896"/>
                              <a:ext cx="357675" cy="387401"/>
                            </a:xfrm>
                            <a:prstGeom prst="rect">
                              <a:avLst/>
                            </a:prstGeom>
                            <a:solidFill>
                              <a:srgbClr val="7030A0">
                                <a:alpha val="40000"/>
                              </a:srgbClr>
                            </a:solidFill>
                            <a:ln>
                              <a:noFill/>
                            </a:ln>
                            <a:extLst/>
                          </pic:spPr>
                        </pic:pic>
                        <wps:wsp>
                          <wps:cNvPr id="63" name="Oval 63"/>
                          <wps:cNvSpPr/>
                          <wps:spPr>
                            <a:xfrm>
                              <a:off x="1169138" y="1565855"/>
                              <a:ext cx="1008112" cy="82263"/>
                            </a:xfrm>
                            <a:prstGeom prst="ellipse">
                              <a:avLst/>
                            </a:prstGeom>
                            <a:solidFill>
                              <a:srgbClr val="7030A0">
                                <a:alpha val="40000"/>
                              </a:srgbClr>
                            </a:solidFill>
                            <a:ln>
                              <a:noFill/>
                            </a:ln>
                            <a:scene3d>
                              <a:camera prst="orthographicFront">
                                <a:rot lat="0" lon="0" rev="3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wps:cNvSpPr/>
                          <wps:spPr>
                            <a:xfrm>
                              <a:off x="1406689" y="1830379"/>
                              <a:ext cx="1008112" cy="82263"/>
                            </a:xfrm>
                            <a:prstGeom prst="ellipse">
                              <a:avLst/>
                            </a:prstGeom>
                            <a:solidFill>
                              <a:srgbClr val="7030A0">
                                <a:alpha val="40000"/>
                              </a:srgbClr>
                            </a:solidFill>
                            <a:ln>
                              <a:noFill/>
                            </a:ln>
                            <a:scene3d>
                              <a:camera prst="orthographicFront">
                                <a:rot lat="0" lon="0" rev="1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 65"/>
                          <wps:cNvSpPr/>
                          <wps:spPr>
                            <a:xfrm>
                              <a:off x="1310058" y="1681163"/>
                              <a:ext cx="1008112" cy="82263"/>
                            </a:xfrm>
                            <a:prstGeom prst="ellipse">
                              <a:avLst/>
                            </a:prstGeom>
                            <a:solidFill>
                              <a:srgbClr val="7030A0">
                                <a:alpha val="40000"/>
                              </a:srgbClr>
                            </a:solidFill>
                            <a:ln>
                              <a:noFill/>
                            </a:ln>
                            <a:scene3d>
                              <a:camera prst="orthographicFront">
                                <a:rot lat="0" lon="0" rev="2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Oval 66"/>
                          <wps:cNvSpPr/>
                          <wps:spPr>
                            <a:xfrm>
                              <a:off x="1443876" y="2185406"/>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wps:cNvSpPr/>
                          <wps:spPr>
                            <a:xfrm>
                              <a:off x="1310058" y="2323092"/>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wps:cNvSpPr/>
                          <wps:spPr>
                            <a:xfrm>
                              <a:off x="1428391" y="2004774"/>
                              <a:ext cx="1008112" cy="82263"/>
                            </a:xfrm>
                            <a:prstGeom prst="ellipse">
                              <a:avLst/>
                            </a:prstGeom>
                            <a:solidFill>
                              <a:srgbClr val="7030A0">
                                <a:alpha val="40000"/>
                              </a:srgb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wps:cNvSpPr/>
                          <wps:spPr>
                            <a:xfrm>
                              <a:off x="1177638" y="2445094"/>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wps:cNvSpPr/>
                          <wps:spPr>
                            <a:xfrm>
                              <a:off x="1011828" y="2492713"/>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wps:cNvSpPr/>
                          <wps:spPr>
                            <a:xfrm>
                              <a:off x="825388" y="2476626"/>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wps:cNvSpPr/>
                          <wps:spPr>
                            <a:xfrm>
                              <a:off x="660558" y="2414129"/>
                              <a:ext cx="1008112" cy="82263"/>
                            </a:xfrm>
                            <a:prstGeom prst="ellipse">
                              <a:avLst/>
                            </a:prstGeom>
                            <a:solidFill>
                              <a:srgbClr val="7030A0">
                                <a:alpha val="40000"/>
                              </a:srgbClr>
                            </a:solidFill>
                            <a:ln>
                              <a:noFill/>
                            </a:ln>
                            <a:scene3d>
                              <a:camera prst="orthographicFront">
                                <a:rot lat="0" lon="0" rev="14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Oval 73"/>
                          <wps:cNvSpPr/>
                          <wps:spPr>
                            <a:xfrm>
                              <a:off x="527170" y="2281961"/>
                              <a:ext cx="1008112" cy="82263"/>
                            </a:xfrm>
                            <a:prstGeom prst="ellipse">
                              <a:avLst/>
                            </a:prstGeom>
                            <a:solidFill>
                              <a:srgbClr val="7030A0">
                                <a:alpha val="40000"/>
                              </a:srgbClr>
                            </a:solidFill>
                            <a:ln>
                              <a:noFill/>
                            </a:ln>
                            <a:scene3d>
                              <a:camera prst="orthographicFront">
                                <a:rot lat="0" lon="0" rev="13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wps:cNvSpPr/>
                          <wps:spPr>
                            <a:xfrm>
                              <a:off x="476828" y="2126059"/>
                              <a:ext cx="1008112" cy="82263"/>
                            </a:xfrm>
                            <a:prstGeom prst="ellipse">
                              <a:avLst/>
                            </a:prstGeom>
                            <a:solidFill>
                              <a:srgbClr val="7030A0">
                                <a:alpha val="40000"/>
                              </a:srgbClr>
                            </a:solidFill>
                            <a:ln>
                              <a:noFill/>
                            </a:ln>
                            <a:scene3d>
                              <a:camera prst="orthographicFront">
                                <a:rot lat="0" lon="0" rev="12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wps:cNvSpPr/>
                          <wps:spPr>
                            <a:xfrm>
                              <a:off x="420279" y="1988657"/>
                              <a:ext cx="1008112" cy="82263"/>
                            </a:xfrm>
                            <a:prstGeom prst="ellipse">
                              <a:avLst/>
                            </a:prstGeom>
                            <a:solidFill>
                              <a:srgbClr val="7030A0">
                                <a:alpha val="40000"/>
                              </a:srgbClr>
                            </a:solidFill>
                            <a:ln>
                              <a:noFill/>
                            </a:ln>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wps:cNvSpPr/>
                          <wps:spPr>
                            <a:xfrm>
                              <a:off x="476828" y="1802261"/>
                              <a:ext cx="1008112" cy="82263"/>
                            </a:xfrm>
                            <a:prstGeom prst="ellipse">
                              <a:avLst/>
                            </a:prstGeom>
                            <a:solidFill>
                              <a:srgbClr val="7030A0">
                                <a:alpha val="40000"/>
                              </a:srgbClr>
                            </a:solidFill>
                            <a:ln>
                              <a:noFill/>
                            </a:ln>
                            <a:scene3d>
                              <a:camera prst="orthographicFront">
                                <a:rot lat="0" lon="0" rev="20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wps:cNvSpPr/>
                          <wps:spPr>
                            <a:xfrm>
                              <a:off x="577414" y="1672556"/>
                              <a:ext cx="1008112" cy="82263"/>
                            </a:xfrm>
                            <a:prstGeom prst="ellipse">
                              <a:avLst/>
                            </a:prstGeom>
                            <a:solidFill>
                              <a:srgbClr val="7030A0">
                                <a:alpha val="40000"/>
                              </a:srgbClr>
                            </a:solidFill>
                            <a:ln>
                              <a:noFill/>
                            </a:ln>
                            <a:scene3d>
                              <a:camera prst="orthographicFront">
                                <a:rot lat="0" lon="0" rev="192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wps:cNvSpPr/>
                          <wps:spPr>
                            <a:xfrm>
                              <a:off x="723795" y="1606476"/>
                              <a:ext cx="1008112" cy="82263"/>
                            </a:xfrm>
                            <a:prstGeom prst="ellipse">
                              <a:avLst/>
                            </a:prstGeom>
                            <a:solidFill>
                              <a:srgbClr val="7030A0">
                                <a:alpha val="40000"/>
                              </a:srgbClr>
                            </a:solidFill>
                            <a:ln>
                              <a:noFill/>
                            </a:ln>
                            <a:scene3d>
                              <a:camera prst="orthographicFront">
                                <a:rot lat="0" lon="0" rev="180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wps:cNvSpPr/>
                          <wps:spPr>
                            <a:xfrm>
                              <a:off x="850637" y="1559220"/>
                              <a:ext cx="1008112" cy="82263"/>
                            </a:xfrm>
                            <a:prstGeom prst="ellipse">
                              <a:avLst/>
                            </a:prstGeom>
                            <a:solidFill>
                              <a:srgbClr val="7030A0">
                                <a:alpha val="40000"/>
                              </a:srgbClr>
                            </a:solidFill>
                            <a:ln>
                              <a:noFill/>
                            </a:ln>
                            <a:scene3d>
                              <a:camera prst="orthographicFront">
                                <a:rot lat="0" lon="0" rev="16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wps:cNvSpPr/>
                          <wps:spPr>
                            <a:xfrm>
                              <a:off x="1011514" y="1565344"/>
                              <a:ext cx="1008112" cy="82263"/>
                            </a:xfrm>
                            <a:prstGeom prst="ellipse">
                              <a:avLst/>
                            </a:prstGeom>
                            <a:solidFill>
                              <a:srgbClr val="7030A0">
                                <a:alpha val="40000"/>
                              </a:srgbClr>
                            </a:solidFill>
                            <a:ln>
                              <a:noFill/>
                            </a:ln>
                            <a:scene3d>
                              <a:camera prst="orthographicFront">
                                <a:rot lat="0" lon="0" rev="156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81" name="Picture 8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230976" y="489416"/>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2" name="Picture 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558636" y="220314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pic:pic xmlns:pic="http://schemas.openxmlformats.org/drawingml/2006/picture">
                        <pic:nvPicPr>
                          <pic:cNvPr id="83" name="Picture 8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576156" y="2005028"/>
                            <a:ext cx="145926" cy="26881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84" name="Text Box 6"/>
                        <wps:cNvSpPr txBox="1"/>
                        <wps:spPr>
                          <a:xfrm>
                            <a:off x="1475165" y="114497"/>
                            <a:ext cx="1236294" cy="26746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06AD299" id="Canvas 108" o:spid="_x0000_s1026" editas="canvas" style="width:298.9pt;height:210.05pt;mso-position-horizontal-relative:char;mso-position-vertical-relative:line" coordsize="37960,2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">
                <v:shape id="_x0000_s1027" type="#_x0000_t75" style="position:absolute;width:37960;height:26670;visibility:visible;mso-wrap-style:square">
                  <v:fill o:detectmouseclick="t"/>
                  <v:path o:connecttype="none"/>
                </v:shape>
                <v:group id="Group 61" o:spid="_x0000_s1028" style="position:absolute;left:10116;top:8975;width:20317;height:10158" coordorigin="4202,15592" coordsize="20317,10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Picture 62" o:spid="_x0000_s1029" type="#_x0000_t75" style="position:absolute;left:12278;top:18548;width:3577;height:3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KfZnEAAAA2wAAAA8AAABkcnMvZG93bnJldi54bWxEj92KwjAUhO8XfIdwBG9EU3uhUo0iSkFk&#10;2cWfBzg0x7bYnNQkan37zcLCXg4z8w2zXHemEU9yvrasYDJOQBAXVtdcKric89EchA/IGhvLpOBN&#10;Htar3scSM21ffKTnKZQiQthnqKAKoc2k9EVFBv3YtsTRu1pnMETpSqkdviLcNDJNkqk0WHNcqLCl&#10;bUXF7fQwCo7pcK/z2Tz/TNxuePlqDt+z212pQb/bLEAE6sJ/+K+91wqmKfx+iT9Ar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7KfZnEAAAA2wAAAA8AAAAAAAAAAAAAAAAA&#10;nwIAAGRycy9kb3ducmV2LnhtbFBLBQYAAAAABAAEAPcAAACQAwAAAAA=&#10;" filled="t" fillcolor="#7030a0">
                    <v:fill opacity="26214f"/>
                    <v:imagedata r:id="rId26" o:title=""/>
                  </v:shape>
                  <v:oval id="Oval 63" o:spid="_x0000_s1030" style="position:absolute;left:11691;top:15658;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ewE8QA&#10;AADbAAAADwAAAGRycy9kb3ducmV2LnhtbESP3WoCMRSE7wu+QziF3tVsW1h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sBPEAAAA2wAAAA8AAAAAAAAAAAAAAAAAmAIAAGRycy9k&#10;b3ducmV2LnhtbFBLBQYAAAAABAAEAPUAAACJAwAAAAA=&#10;" fillcolor="#7030a0" stroked="f" strokeweight="1pt">
                    <v:fill opacity="26214f"/>
                    <v:stroke joinstyle="miter"/>
                  </v:oval>
                  <v:oval id="Oval 64" o:spid="_x0000_s1031" style="position:absolute;left:14066;top:18303;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4oZ8QA&#10;AADbAAAADwAAAGRycy9kb3ducmV2LnhtbESP3WoCMRSE7wu+QziF3tVsS1l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uKGfEAAAA2wAAAA8AAAAAAAAAAAAAAAAAmAIAAGRycy9k&#10;b3ducmV2LnhtbFBLBQYAAAAABAAEAPUAAACJAwAAAAA=&#10;" fillcolor="#7030a0" stroked="f" strokeweight="1pt">
                    <v:fill opacity="26214f"/>
                    <v:stroke joinstyle="miter"/>
                  </v:oval>
                  <v:oval id="Oval 65" o:spid="_x0000_s1032" style="position:absolute;left:13100;top:16811;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N/MQA&#10;AADbAAAADwAAAGRycy9kb3ducmV2LnhtbESP3WoCMRSE7wu+QziF3tVsC11laxSxCEVE8Afay0Ny&#10;3CzdnGw3cV3f3giCl8PMfMNMZr2rRUdtqDwreBtmIIi1NxWXCg775esYRIjIBmvPpOBCAWbTwdME&#10;C+PPvKVuF0uRIBwKVGBjbAopg7bkMAx9Q5y8o28dxiTbUpoWzwnuavmeZbl0WHFasNjQwpL+252c&#10;Aj36d/PN7/qry/dHvbLbn3J5YqVenvv5J4hIfXyE7+1voyD/g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jfzEAAAA2wAAAA8AAAAAAAAAAAAAAAAAmAIAAGRycy9k&#10;b3ducmV2LnhtbFBLBQYAAAAABAAEAPUAAACJAwAAAAA=&#10;" fillcolor="#7030a0" stroked="f" strokeweight="1pt">
                    <v:fill opacity="26214f"/>
                    <v:stroke joinstyle="miter"/>
                  </v:oval>
                  <v:oval id="Oval 66" o:spid="_x0000_s1033" style="position:absolute;left:14438;top:21854;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ATi8MA&#10;AADbAAAADwAAAGRycy9kb3ducmV2LnhtbESPQWsCMRSE7wX/Q3hCbzVrD2tZjSKKIFIEtVCPj+S5&#10;Wdy8bDdx3f77RhB6HGbmG2a26F0tOmpD5VnBeJSBINbeVFwq+Dpt3j5AhIhssPZMCn4pwGI+eJlh&#10;YfydD9QdYykShEOBCmyMTSFl0JYchpFviJN38a3DmGRbStPiPcFdLd+zLJcOK04LFhtaWdLX480p&#10;0JMft9yfP9ddfrronT18l5sbK/U67JdTEJH6+B9+trdGQZ7D40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ATi8MAAADbAAAADwAAAAAAAAAAAAAAAACYAgAAZHJzL2Rv&#10;d25yZXYueG1sUEsFBgAAAAAEAAQA9QAAAIgDAAAAAA==&#10;" fillcolor="#7030a0" stroked="f" strokeweight="1pt">
                    <v:fill opacity="26214f"/>
                    <v:stroke joinstyle="miter"/>
                  </v:oval>
                  <v:oval id="Oval 67" o:spid="_x0000_s1034" style="position:absolute;left:13100;top:2323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2EMUA&#10;AADbAAAADwAAAGRycy9kb3ducmV2LnhtbESPzWrDMBCE74W8g9hAb43cHpzgRjahJVBKKOQHkuMi&#10;bSxTa+VaiuO8fVUo5DjMzDfMshpdKwbqQ+NZwfMsA0GsvWm4VnDYr58WIEJENth6JgU3ClCVk4cl&#10;FsZfeUvDLtYiQTgUqMDG2BVSBm3JYZj5jjh5Z987jEn2tTQ9XhPctfIly3LpsOG0YLGjN0v6e3dx&#10;CvT8x62+Tpv3Id+f9afdHuv1hZV6nI6rVxCRxngP/7c/jIJ8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LYQxQAAANsAAAAPAAAAAAAAAAAAAAAAAJgCAABkcnMv&#10;ZG93bnJldi54bWxQSwUGAAAAAAQABAD1AAAAigMAAAAA&#10;" fillcolor="#7030a0" stroked="f" strokeweight="1pt">
                    <v:fill opacity="26214f"/>
                    <v:stroke joinstyle="miter"/>
                  </v:oval>
                  <v:oval id="Oval 68" o:spid="_x0000_s1035" style="position:absolute;left:14283;top:20047;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iYsEA&#10;AADbAAAADwAAAGRycy9kb3ducmV2LnhtbERPy4rCMBTdD/gP4QruxtRZdIZqFFGEQWTAB+jyklyb&#10;YnNTm1jr308WA7M8nPds0btadNSGyrOCyTgDQay9qbhUcDpu3r9AhIhssPZMCl4UYDEfvM2wMP7J&#10;e+oOsRQphEOBCmyMTSFl0JYchrFviBN39a3DmGBbStPiM4W7Wn5kWS4dVpwaLDa0sqRvh4dToD/v&#10;bvlz2a27/HjVW7s/l5sHKzUa9sspiEh9/Bf/ub+NgjyNTV/SD5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jImLBAAAA2wAAAA8AAAAAAAAAAAAAAAAAmAIAAGRycy9kb3du&#10;cmV2LnhtbFBLBQYAAAAABAAEAPUAAACGAwAAAAA=&#10;" fillcolor="#7030a0" stroked="f" strokeweight="1pt">
                    <v:fill opacity="26214f"/>
                    <v:stroke joinstyle="miter"/>
                  </v:oval>
                  <v:oval id="Oval 69" o:spid="_x0000_s1036" style="position:absolute;left:11776;top:2445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QA&#10;AADbAAAADwAAAGRycy9kb3ducmV2LnhtbESPT2sCMRTE7wW/Q3iCt5q1h7VujSIWoUgR/APt8ZE8&#10;N0s3L9tNXLff3ggFj8PM/IaZL3tXi47aUHlWMBlnIIi1NxWXCk7HzfMriBCRDdaeScEfBVguBk9z&#10;LIy/8p66QyxFgnAoUIGNsSmkDNqSwzD2DXHyzr51GJNsS2lavCa4q+VLluXSYcVpwWJDa0v653Bx&#10;CvT0161235/vXX48663df5WbCys1GvarNxCR+vgI/7c/jIJ8Bvcv6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vh/nEAAAA2wAAAA8AAAAAAAAAAAAAAAAAmAIAAGRycy9k&#10;b3ducmV2LnhtbFBLBQYAAAAABAAEAPUAAACJAwAAAAA=&#10;" fillcolor="#7030a0" stroked="f" strokeweight="1pt">
                    <v:fill opacity="26214f"/>
                    <v:stroke joinstyle="miter"/>
                  </v:oval>
                  <v:oval id="Oval 70" o:spid="_x0000_s1037" style="position:absolute;left:10118;top:24927;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y4ucAA&#10;AADbAAAADwAAAGRycy9kb3ducmV2LnhtbERPy4rCMBTdC/MP4Q6403RcqFSjiIMwDCL4AF1ekmtT&#10;bG5qE2vn7ycLweXhvOfLzlWipSaUnhV8DTMQxNqbkgsFp+NmMAURIrLByjMp+KMAy8VHb4658U/e&#10;U3uIhUghHHJUYGOscymDtuQwDH1NnLirbxzGBJtCmgafKdxVcpRlY+mw5NRgsaa1JX07PJwCPbm7&#10;1e6y/W7Hx6v+tftzsXmwUv3PbjUDEamLb/HL/WMUTNL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gy4ucAAAADbAAAADwAAAAAAAAAAAAAAAACYAgAAZHJzL2Rvd25y&#10;ZXYueG1sUEsFBgAAAAAEAAQA9QAAAIUDAAAAAA==&#10;" fillcolor="#7030a0" stroked="f" strokeweight="1pt">
                    <v:fill opacity="26214f"/>
                    <v:stroke joinstyle="miter"/>
                  </v:oval>
                  <v:oval id="Oval 71" o:spid="_x0000_s1038" style="position:absolute;left:8253;top:24766;width:10082;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dIsMA&#10;AADbAAAADwAAAGRycy9kb3ducmV2LnhtbESPQWsCMRSE7wX/Q3iCt5q1B5XVKKIIRaSgFurxkTw3&#10;i5uXdRPX9d83hYLHYWa+YebLzlWipSaUnhWMhhkIYu1NyYWC79P2fQoiRGSDlWdS8KQAy0XvbY65&#10;8Q8+UHuMhUgQDjkqsDHWuZRBW3IYhr4mTt7FNw5jkk0hTYOPBHeV/MiysXRYclqwWNPakr4e706B&#10;ntzc6uu837Tj00Xv7OGn2N5ZqUG/W81AROriK/zf/jQKJi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AdIsMAAADbAAAADwAAAAAAAAAAAAAAAACYAgAAZHJzL2Rv&#10;d25yZXYueG1sUEsFBgAAAAAEAAQA9QAAAIgDAAAAAA==&#10;" fillcolor="#7030a0" stroked="f" strokeweight="1pt">
                    <v:fill opacity="26214f"/>
                    <v:stroke joinstyle="miter"/>
                  </v:oval>
                  <v:oval id="Oval 72" o:spid="_x0000_s1039" style="position:absolute;left:6605;top:24141;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DVcMA&#10;AADbAAAADwAAAGRycy9kb3ducmV2LnhtbESPQWsCMRSE7wX/Q3hCbzWrB5XVKKIIpUhBLdTjI3lu&#10;Fjcv201c13/fCILHYWa+YebLzlWipSaUnhUMBxkIYu1NyYWCn+P2YwoiRGSDlWdScKcAy0XvbY65&#10;8TfeU3uIhUgQDjkqsDHWuZRBW3IYBr4mTt7ZNw5jkk0hTYO3BHeVHGXZWDosOS1YrGltSV8OV6dA&#10;T/7c6vu027Tj41l/2f1vsb2yUu/9bjUDEamLr/Cz/WkUTEbw+J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KDVcMAAADbAAAADwAAAAAAAAAAAAAAAACYAgAAZHJzL2Rv&#10;d25yZXYueG1sUEsFBgAAAAAEAAQA9QAAAIgDAAAAAA==&#10;" fillcolor="#7030a0" stroked="f" strokeweight="1pt">
                    <v:fill opacity="26214f"/>
                    <v:stroke joinstyle="miter"/>
                  </v:oval>
                  <v:oval id="Oval 73" o:spid="_x0000_s1040" style="position:absolute;left:5271;top:22819;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4mzsUA&#10;AADbAAAADwAAAGRycy9kb3ducmV2LnhtbESPX2vCMBTF3wf7DuEOfJvpN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3ibOxQAAANsAAAAPAAAAAAAAAAAAAAAAAJgCAABkcnMv&#10;ZG93bnJldi54bWxQSwUGAAAAAAQABAD1AAAAigMAAAAA&#10;" fillcolor="#7030a0" stroked="f" strokeweight="1pt">
                    <v:fill opacity="26214f"/>
                    <v:stroke joinstyle="miter"/>
                  </v:oval>
                  <v:oval id="Oval 74" o:spid="_x0000_s1041" style="position:absolute;left:4768;top:21260;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usUA&#10;AADbAAAADwAAAGRycy9kb3ducmV2LnhtbESPX2vCMBTF3wf7DuEOfJvpxtB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766xQAAANsAAAAPAAAAAAAAAAAAAAAAAJgCAABkcnMv&#10;ZG93bnJldi54bWxQSwUGAAAAAAQABAD1AAAAigMAAAAA&#10;" fillcolor="#7030a0" stroked="f" strokeweight="1pt">
                    <v:fill opacity="26214f"/>
                    <v:stroke joinstyle="miter"/>
                  </v:oval>
                  <v:oval id="Oval 75" o:spid="_x0000_s1042" style="position:absolute;left:4202;top:19886;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IcUA&#10;AADbAAAADwAAAGRycy9kb3ducmV2LnhtbESPX2vCMBTF3wf7DuEOfJvpBtNRTYs4hCFj4B/Qx0ty&#10;bcqam9rE2n37RRD2eDjn/A5nXg6uET11ofas4GWcgSDW3tRcKdjvVs/vIEJENth4JgW/FKAsHh/m&#10;mBt/5Q3121iJBOGQowIbY5tLGbQlh2HsW+LknXznMCbZVdJ0eE1w18jXLJtIhzWnBYstLS3pn+3F&#10;KdDTs1t8H78++snupNd2c6hWF1Zq9DQsZiAiDfE/fG9/GgXTN7h9S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exshxQAAANsAAAAPAAAAAAAAAAAAAAAAAJgCAABkcnMv&#10;ZG93bnJldi54bWxQSwUGAAAAAAQABAD1AAAAigMAAAAA&#10;" fillcolor="#7030a0" stroked="f" strokeweight="1pt">
                    <v:fill opacity="26214f"/>
                    <v:stroke joinstyle="miter"/>
                  </v:oval>
                  <v:oval id="Oval 76" o:spid="_x0000_s1043" style="position:absolute;left:4768;top:18022;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FVsUA&#10;AADbAAAADwAAAGRycy9kb3ducmV2LnhtbESPzWrDMBCE74W8g9hAb43cHpzgRjahJVBKKOQHkuMi&#10;bSxTa+VaiuO8fVUo5DjMzDfMshpdKwbqQ+NZwfMsA0GsvWm4VnDYr58WIEJENth6JgU3ClCVk4cl&#10;FsZfeUvDLtYiQTgUqMDG2BVSBm3JYZj5jjh5Z987jEn2tTQ9XhPctfIly3LpsOG0YLGjN0v6e3dx&#10;CvT8x62+Tpv3Id+f9afdHuv1hZV6nI6rVxCRxngP/7c/jIJ5Dn9f0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YVWxQAAANsAAAAPAAAAAAAAAAAAAAAAAJgCAABkcnMv&#10;ZG93bnJldi54bWxQSwUGAAAAAAQABAD1AAAAigMAAAAA&#10;" fillcolor="#7030a0" stroked="f" strokeweight="1pt">
                    <v:fill opacity="26214f"/>
                    <v:stroke joinstyle="miter"/>
                  </v:oval>
                  <v:oval id="Oval 77" o:spid="_x0000_s1044" style="position:absolute;left:5774;top:16725;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gzcQA&#10;AADbAAAADwAAAGRycy9kb3ducmV2LnhtbESPT2sCMRTE74LfITyhN83ag1tWo4hFKKUI/gE9PpLn&#10;ZnHzst3EdfvtTaHQ4zAzv2EWq97VoqM2VJ4VTCcZCGLtTcWlgtNxO34DESKywdozKfihAKvlcLDA&#10;wvgH76k7xFIkCIcCFdgYm0LKoC05DBPfECfv6luHMcm2lKbFR4K7Wr5m2Uw6rDgtWGxoY0nfDnen&#10;QOffbr27fL13s+NVf9r9udzeWamXUb+eg4jUx//wX/vDKMhz+P2Sf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lIM3EAAAA2wAAAA8AAAAAAAAAAAAAAAAAmAIAAGRycy9k&#10;b3ducmV2LnhtbFBLBQYAAAAABAAEAPUAAACJAwAAAAA=&#10;" fillcolor="#7030a0" stroked="f" strokeweight="1pt">
                    <v:fill opacity="26214f"/>
                    <v:stroke joinstyle="miter"/>
                  </v:oval>
                  <v:oval id="Oval 78" o:spid="_x0000_s1045" style="position:absolute;left:7237;top:16064;width:10082;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0v8AA&#10;AADbAAAADwAAAGRycy9kb3ducmV2LnhtbERPy4rCMBTdC/MP4Q6403RcqFSjiIMwDCL4AF1ekmtT&#10;bG5qE2vn7ycLweXhvOfLzlWipSaUnhV8DTMQxNqbkgsFp+NmMAURIrLByjMp+KMAy8VHb4658U/e&#10;U3uIhUghHHJUYGOscymDtuQwDH1NnLirbxzGBJtCmgafKdxVcpRlY+mw5NRgsaa1JX07PJwCPbm7&#10;1e6y/W7Hx6v+tftzsXmwUv3PbjUDEamLb/HL/WMUTNLY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q0v8AAAADbAAAADwAAAAAAAAAAAAAAAACYAgAAZHJzL2Rvd25y&#10;ZXYueG1sUEsFBgAAAAAEAAQA9QAAAIUDAAAAAA==&#10;" fillcolor="#7030a0" stroked="f" strokeweight="1pt">
                    <v:fill opacity="26214f"/>
                    <v:stroke joinstyle="miter"/>
                  </v:oval>
                  <v:oval id="Oval 79" o:spid="_x0000_s1046" style="position:absolute;left:8506;top:15592;width:10081;height: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RJMQA&#10;AADbAAAADwAAAGRycy9kb3ducmV2LnhtbESPW2sCMRSE3wv9D+EU+laz7YOX1ShiEUoRwQvo4yE5&#10;bpZuTtZNXLf/3giCj8PMfMNMZp2rREtNKD0r+OxlIIi1NyUXCva75ccQRIjIBivPpOCfAsymry8T&#10;zI2/8obabSxEgnDIUYGNsc6lDNqSw9DzNXHyTr5xGJNsCmkavCa4q+RXlvWlw5LTgsWaFpb03/bi&#10;FOjB2c3Xx9V329+d9K/dHIrlhZV6f+vmYxCRuvgMP9o/RsFgBPcv6Q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2ESTEAAAA2wAAAA8AAAAAAAAAAAAAAAAAmAIAAGRycy9k&#10;b3ducmV2LnhtbFBLBQYAAAAABAAEAPUAAACJAwAAAAA=&#10;" fillcolor="#7030a0" stroked="f" strokeweight="1pt">
                    <v:fill opacity="26214f"/>
                    <v:stroke joinstyle="miter"/>
                  </v:oval>
                  <v:oval id="Oval 80" o:spid="_x0000_s1047" style="position:absolute;left:10115;top:15653;width:10081;height: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InsAA&#10;AADbAAAADwAAAGRycy9kb3ducmV2LnhtbERPy4rCMBTdC/MP4Q6403RcqFSjiIMwDCL4AF1ekmtT&#10;bG5qE2vn7ycLweXhvOfLzlWipSaUnhV8DTMQxNqbkgsFp+NmMAURIrLByjMp+KMAy8VHb4658U/e&#10;U3uIhUghHHJUYGOscymDtuQwDH1NnLirbxzGBJtCmgafKdxVcpRlY+mw5NRgsaa1JX07PJwCPbm7&#10;1e6y/W7Hx6v+tftzsXmwUv3PbjUDEamLb/HL/WMUTNP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9nInsAAAADbAAAADwAAAAAAAAAAAAAAAACYAgAAZHJzL2Rvd25y&#10;ZXYueG1sUEsFBgAAAAAEAAQA9QAAAIUDAAAAAA==&#10;" fillcolor="#7030a0" stroked="f" strokeweight="1pt">
                    <v:fill opacity="26214f"/>
                    <v:stroke joinstyle="miter"/>
                  </v:oval>
                </v:group>
                <v:shape id="Picture 81" o:spid="_x0000_s1048" type="#_x0000_t75" style="position:absolute;left:2309;top:4894;width:1460;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TQZbEAAAA2wAAAA8AAABkcnMvZG93bnJldi54bWxEj0FrwkAUhO+C/2F5BW9mo1CR1FWqIMaD&#10;UG0h9PbIPpNg9m3IbpP4792C4HGYmW+Y1WYwteiodZVlBbMoBkGcW11xoeDnez9dgnAeWWNtmRTc&#10;ycFmPR6tMNG25zN1F1+IAGGXoILS+yaR0uUlGXSRbYiDd7WtQR9kW0jdYh/gppbzOF5IgxWHhRIb&#10;2pWU3y5/RkG33X8dT9vCZgc79++/3eFcpZlSk7fh8wOEp8G/ws92qhUsZ/D/JfwAuX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TQZbEAAAA2wAAAA8AAAAAAAAAAAAAAAAA&#10;nwIAAGRycy9kb3ducmV2LnhtbFBLBQYAAAAABAAEAPcAAACQAwAAAAA=&#10;" fillcolor="#5b9bd5 [3204]" strokecolor="black [3213]">
                  <v:imagedata r:id="rId27" o:title=""/>
                </v:shape>
                <v:shape id="Picture 82" o:spid="_x0000_s1049" type="#_x0000_t75" style="position:absolute;left:5586;top:22031;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B3+HEAAAA2wAAAA8AAABkcnMvZG93bnJldi54bWxEj0+LwjAUxO+C3yE8wZumFlykmpZVEPWw&#10;4D+QvT2at23Z5qU0sXa//UYQPA4z8xtmlfWmFh21rrKsYDaNQBDnVldcKLhetpMFCOeRNdaWScEf&#10;OcjS4WCFibYPPlF39oUIEHYJKii9bxIpXV6SQTe1DXHwfmxr0AfZFlK3+AhwU8s4ij6kwYrDQokN&#10;bUrKf893o6Bbb4+Hr3Vhbzsb+/l3tztV+5tS41H/uQThqffv8Ku91woWMTy/hB8g0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B3+HEAAAA2wAAAA8AAAAAAAAAAAAAAAAA&#10;nwIAAGRycy9kb3ducmV2LnhtbFBLBQYAAAAABAAEAPcAAACQAwAAAAA=&#10;" fillcolor="#5b9bd5 [3204]" strokecolor="black [3213]">
                  <v:imagedata r:id="rId27" o:title=""/>
                </v:shape>
                <v:shape id="Picture 83" o:spid="_x0000_s1050" type="#_x0000_t75" style="position:absolute;left:35761;top:20050;width:1459;height:26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NenrDAAAA2wAAAA8AAABkcnMvZG93bnJldi54bWxEj82qwjAUhPeC7xCO4E5TvVyRahQVRO9C&#10;8A/E3aE5tsXmpDS5tb69EQSXw8x8w0znjSlETZXLLSsY9CMQxInVOacKzqd1bwzCeWSNhWVS8CQH&#10;81m7NcVY2wcfqD76VAQIuxgVZN6XsZQuycig69uSOHg3Wxn0QVap1BU+AtwUchhFI2kw57CQYUmr&#10;jJL78d8oqJfr/d9umdrLxg7977XeHPLtRalup1lMQHhq/Df8aW+1gvEPvL+EHyB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416esMAAADbAAAADwAAAAAAAAAAAAAAAACf&#10;AgAAZHJzL2Rvd25yZXYueG1sUEsFBgAAAAAEAAQA9wAAAI8DAAAAAA==&#10;" fillcolor="#5b9bd5 [3204]" strokecolor="black [3213]">
                  <v:imagedata r:id="rId27" o:title=""/>
                </v:shape>
                <v:shapetype id="_x0000_t202" coordsize="21600,21600" o:spt="202" path="m,l,21600r21600,l21600,xe">
                  <v:stroke joinstyle="miter"/>
                  <v:path gradientshapeok="t" o:connecttype="rect"/>
                </v:shapetype>
                <v:shape id="Text Box 6" o:spid="_x0000_s1051" type="#_x0000_t202" style="position:absolute;left:14751;top:1144;width:12363;height:2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UXMYA&#10;AADbAAAADwAAAGRycy9kb3ducmV2LnhtbESPT2vCQBTE74LfYXmCF9FNa/9IdJVStJXeaqzi7ZF9&#10;JsHs25Bdk/TbdwuCx2FmfsMsVp0pRUO1KywreJhEIIhTqwvOFOyTzXgGwnlkjaVlUvBLDlbLfm+B&#10;sbYtf1Oz85kIEHYxKsi9r2IpXZqTQTexFXHwzrY26IOsM6lrbAPclPIxil6kwYLDQo4VveeUXnZX&#10;o+A0yo5frvv4aafP02r92SSvB50oNRx0b3MQnjp/D9/aW61g9gT/X8IP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LUXMYAAADbAAAADwAAAAAAAAAAAAAAAACYAgAAZHJz&#10;L2Rvd25yZXYueG1sUEsFBgAAAAAEAAQA9QAAAIsDAAAAAA==&#10;" fillcolor="white [3201]" stroked="f" strokeweight=".5pt">
                  <v:textbox>
                    <w:txbxContent>
                      <w:p w:rsidR="00A6131A" w:rsidRPr="00070898" w:rsidRDefault="00A6131A" w:rsidP="00A6131A">
                        <w:pPr>
                          <w:pStyle w:val="NormalWeb"/>
                          <w:spacing w:before="0" w:beforeAutospacing="0" w:after="0" w:afterAutospacing="0"/>
                          <w:rPr>
                            <w:sz w:val="36"/>
                          </w:rPr>
                        </w:pPr>
                        <w:r w:rsidRPr="00070898">
                          <w:rPr>
                            <w:rFonts w:ascii="Book Antiqua" w:eastAsia="Batang" w:hAnsi="Book Antiqua"/>
                            <w:sz w:val="20"/>
                            <w:szCs w:val="14"/>
                          </w:rPr>
                          <w:t>PRS beam</w:t>
                        </w:r>
                      </w:p>
                    </w:txbxContent>
                  </v:textbox>
                </v:shape>
                <w10:anchorlock/>
              </v:group>
            </w:pict>
          </mc:Fallback>
        </mc:AlternateContent>
      </w:r>
    </w:p>
    <w:p w:rsidR="00A6131A" w:rsidRDefault="00A6131A" w:rsidP="00A6131A">
      <w:pPr>
        <w:spacing w:after="240" w:line="276" w:lineRule="auto"/>
        <w:ind w:firstLine="284"/>
        <w:jc w:val="center"/>
      </w:pPr>
      <w:r>
        <w:t>Fig. 4 PRS beam sweeping</w:t>
      </w:r>
    </w:p>
    <w:p w:rsidR="00A6131A" w:rsidRDefault="00A6131A" w:rsidP="00A6131A">
      <w:pPr>
        <w:spacing w:after="240" w:line="276" w:lineRule="auto"/>
        <w:ind w:firstLine="284"/>
        <w:jc w:val="both"/>
      </w:pPr>
      <w:r>
        <w:t xml:space="preserve">In order to support beam sweeping and potential beam selection at the UE side, we can define a multi-level PRS block set which consists of </w:t>
      </w:r>
      <w:r w:rsidRPr="00A6131A">
        <w:rPr>
          <w:i/>
        </w:rPr>
        <w:t>n</w:t>
      </w:r>
      <w:r>
        <w:t xml:space="preserve"> consecutive slots. Within each PRS block set, multiple PRS block sub-set can be defined and each PRS block sub-set consists of multiple PRS blocks which could have either the same or different beam patterns. The multi-level structure is shown in Fig. 5.</w:t>
      </w:r>
    </w:p>
    <w:p w:rsidR="00A6131A" w:rsidRDefault="00A6131A" w:rsidP="00A6131A">
      <w:pPr>
        <w:spacing w:after="240"/>
        <w:ind w:firstLine="284"/>
        <w:jc w:val="both"/>
      </w:pPr>
      <w:r>
        <w:t xml:space="preserve"> </w:t>
      </w:r>
      <w:r>
        <w:rPr>
          <w:noProof/>
          <w:color w:val="FF0000"/>
          <w:lang w:val="en-GB" w:eastAsia="zh-CN"/>
        </w:rPr>
        <w:lastRenderedPageBreak/>
        <mc:AlternateContent>
          <mc:Choice Requires="wpc">
            <w:drawing>
              <wp:inline distT="0" distB="0" distL="0" distR="0" wp14:anchorId="7242C261" wp14:editId="0627EB64">
                <wp:extent cx="5913120" cy="2257622"/>
                <wp:effectExtent l="0" t="0" r="0" b="0"/>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5" name="Text Box 85"/>
                        <wps:cNvSpPr txBox="1"/>
                        <wps:spPr>
                          <a:xfrm>
                            <a:off x="3886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6" name="Text Box 86"/>
                        <wps:cNvSpPr txBox="1"/>
                        <wps:spPr>
                          <a:xfrm>
                            <a:off x="65532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7" name="Text Box 87"/>
                        <wps:cNvSpPr txBox="1"/>
                        <wps:spPr>
                          <a:xfrm>
                            <a:off x="11658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8" name="Text Box 88"/>
                        <wps:cNvSpPr txBox="1"/>
                        <wps:spPr>
                          <a:xfrm>
                            <a:off x="1432560" y="96012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89" name="Text Box 89"/>
                        <wps:cNvSpPr txBox="1"/>
                        <wps:spPr>
                          <a:xfrm>
                            <a:off x="19202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0" name="Text Box 90"/>
                        <wps:cNvSpPr txBox="1"/>
                        <wps:spPr>
                          <a:xfrm>
                            <a:off x="218694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1" name="Text Box 91"/>
                        <wps:cNvSpPr txBox="1"/>
                        <wps:spPr>
                          <a:xfrm>
                            <a:off x="36423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2" name="Text Box 92"/>
                        <wps:cNvSpPr txBox="1"/>
                        <wps:spPr>
                          <a:xfrm>
                            <a:off x="390906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3" name="Text Box 93"/>
                        <wps:cNvSpPr txBox="1"/>
                        <wps:spPr>
                          <a:xfrm>
                            <a:off x="44196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4" name="Text Box 94"/>
                        <wps:cNvSpPr txBox="1"/>
                        <wps:spPr>
                          <a:xfrm>
                            <a:off x="4686300" y="95250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5" name="Text Box 95"/>
                        <wps:cNvSpPr txBox="1"/>
                        <wps:spPr>
                          <a:xfrm>
                            <a:off x="51739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6" name="Text Box 96"/>
                        <wps:cNvSpPr txBox="1"/>
                        <wps:spPr>
                          <a:xfrm>
                            <a:off x="5440680" y="944880"/>
                            <a:ext cx="213360" cy="67056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131A" w:rsidRPr="00017FE0" w:rsidRDefault="00A6131A" w:rsidP="00A6131A">
                              <w:r>
                                <w:t>PRS block</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97" name="Straight Arrow Connector 97"/>
                        <wps:cNvCnPr/>
                        <wps:spPr>
                          <a:xfrm>
                            <a:off x="38862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116586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1905000" y="85344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wps:cNvCnPr/>
                        <wps:spPr>
                          <a:xfrm>
                            <a:off x="364236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441960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5158740" y="845820"/>
                            <a:ext cx="48006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a:off x="426720" y="525780"/>
                            <a:ext cx="202692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 Box 6"/>
                        <wps:cNvSpPr txBox="1"/>
                        <wps:spPr>
                          <a:xfrm>
                            <a:off x="251460" y="637200"/>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Text Box 6"/>
                        <wps:cNvSpPr txBox="1"/>
                        <wps:spPr>
                          <a:xfrm>
                            <a:off x="919140" y="225722"/>
                            <a:ext cx="94014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6" name="Straight Arrow Connector 106"/>
                        <wps:cNvCnPr/>
                        <wps:spPr>
                          <a:xfrm>
                            <a:off x="388620" y="1866900"/>
                            <a:ext cx="325374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 name="Text Box 6"/>
                        <wps:cNvSpPr txBox="1"/>
                        <wps:spPr>
                          <a:xfrm>
                            <a:off x="1272540" y="1970702"/>
                            <a:ext cx="1546860" cy="2086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242C261" id="Canvas 109" o:spid="_x0000_s1052" editas="canvas" style="width:465.6pt;height:177.75pt;mso-position-horizontal-relative:char;mso-position-vertical-relative:line" coordsize="59131,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">
                <v:shape id="_x0000_s1053" type="#_x0000_t75" style="position:absolute;width:59131;height:22574;visibility:visible;mso-wrap-style:square">
                  <v:fill o:detectmouseclick="t"/>
                  <v:path o:connecttype="none"/>
                </v:shape>
                <v:shape id="Text Box 85" o:spid="_x0000_s1054" type="#_x0000_t202" style="position:absolute;left:3886;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qAMUA&#10;AADbAAAADwAAAGRycy9kb3ducmV2LnhtbESPS4vCQBCE7wv+h6EFbzpR2VWio4ggiLAHH/s4Npk2&#10;iWZ6YmaM0V/vLAh7LKrqK2o6b0whaqpcbllBvxeBIE6szjlVcNivumMQziNrLCyTgjs5mM9ab1OM&#10;tb3xluqdT0WAsItRQeZ9GUvpkowMup4tiYN3tJVBH2SVSl3hLcBNIQdR9CEN5hwWMixpmVFy3l2N&#10;ggviaP37GZ0ew5P83qy+6vRneVSq024WExCeGv8ffrXXWsH4Hf6+h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qoA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6" o:spid="_x0000_s1055" type="#_x0000_t202" style="position:absolute;left:6553;top:9601;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0d8UA&#10;AADbAAAADwAAAGRycy9kb3ducmV2LnhtbESPQWvCQBSE7wX/w/IKvdVNLaQSXUUCARF6aNTW4yP7&#10;TKLZtzG7jWl/fVcoeBxm5htmvhxMI3rqXG1Zwcs4AkFcWF1zqWC3zZ6nIJxH1thYJgU/5GC5GD3M&#10;MdH2yh/U574UAcIuQQWV920ipSsqMujGtiUO3tF2Bn2QXSl1h9cAN42cRFEsDdYcFipsKa2oOOff&#10;RsEF8W19eI9Ov68n+bnJ9n35lR6VenocVjMQngZ/D/+311rBN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DR3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7" o:spid="_x0000_s1056" type="#_x0000_t202" style="position:absolute;left:11658;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SR7MUA&#10;AADbAAAADwAAAGRycy9kb3ducmV2LnhtbESPQWvCQBSE7wX/w/IKvdVNLdQQXUUCASl4aNTW4yP7&#10;TKLZt2l2jWl/fbcgeBxm5htmvhxMI3rqXG1Zwcs4AkFcWF1zqWC3zZ5jEM4ja2wsk4IfcrBcjB7m&#10;mGh75Q/qc1+KAGGXoILK+zaR0hUVGXRj2xIH72g7gz7IrpS6w2uAm0ZOouhNGqw5LFTYUlpRcc4v&#10;RsE34nR92ESn39eT/HzP9n35lR6VenocVjMQngZ/D9/aa60gnsL/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xJHs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88" o:spid="_x0000_s1057" type="#_x0000_t202" style="position:absolute;left:14325;top:9601;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sFnsIA&#10;AADbAAAADwAAAGRycy9kb3ducmV2LnhtbERPy2rCQBTdC/7DcIXu6qQKVaKjlEAgCC589LG8ZK5J&#10;NHMnZqZJ2q/vLAouD+e93g6mFh21rrKs4GUagSDOra64UHA+pc9LEM4ja6wtk4IfcrDdjEdrjLXt&#10;+UDd0RcihLCLUUHpfRNL6fKSDLqpbYgDd7GtQR9gW0jdYh/CTS1nUfQqDVYcGkpsKCkpvx2/jYI7&#10;4iL72kfX3/lVfuzS9674TC5KPU2GtxUIT4N/iP/dmVawDGP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wWewgAAANsAAAAPAAAAAAAAAAAAAAAAAJgCAABkcnMvZG93&#10;bnJldi54bWxQSwUGAAAAAAQABAD1AAAAhwMAAAAA&#10;" fillcolor="yellow" strokeweight=".5pt">
                  <v:textbox style="layout-flow:vertical;mso-layout-flow-alt:bottom-to-top" inset="0,0,0,0">
                    <w:txbxContent>
                      <w:p w:rsidR="00A6131A" w:rsidRPr="00017FE0" w:rsidRDefault="00A6131A" w:rsidP="00A6131A">
                        <w:r>
                          <w:t>PRS block</w:t>
                        </w:r>
                      </w:p>
                    </w:txbxContent>
                  </v:textbox>
                </v:shape>
                <v:shape id="Text Box 89" o:spid="_x0000_s1058" type="#_x0000_t202" style="position:absolute;left:19202;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gBcQA&#10;AADbAAAADwAAAGRycy9kb3ducmV2LnhtbESPT2vCQBTE7wW/w/IEb3WjhVajq4ggiODB/x4f2WcS&#10;zb5Ns2tM/fTdQsHjMDO/YcbTxhSipsrllhX0uhEI4sTqnFMF+93ifQDCeWSNhWVS8EMOppPW2xhj&#10;bR+8oXrrUxEg7GJUkHlfxlK6JCODrmtL4uBdbGXQB1mlUlf4CHBTyH4UfUqDOYeFDEuaZ5Tctnej&#10;4Bvxa3leR9fnx1UeV4tDnZ7mF6U67WY2AuGp8a/wf3upFQyG8Pcl/A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XoAXEAAAA2wAAAA8AAAAAAAAAAAAAAAAAmAIAAGRycy9k&#10;b3ducmV2LnhtbFBLBQYAAAAABAAEAPUAAACJAwAAAAA=&#10;" fillcolor="yellow" strokeweight=".5pt">
                  <v:textbox style="layout-flow:vertical;mso-layout-flow-alt:bottom-to-top" inset="0,0,0,0">
                    <w:txbxContent>
                      <w:p w:rsidR="00A6131A" w:rsidRPr="00017FE0" w:rsidRDefault="00A6131A" w:rsidP="00A6131A">
                        <w:r>
                          <w:t>PRS block</w:t>
                        </w:r>
                      </w:p>
                    </w:txbxContent>
                  </v:textbox>
                </v:shape>
                <v:shape id="Text Box 90" o:spid="_x0000_s1059" type="#_x0000_t202" style="position:absolute;left:21869;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RcMA&#10;AADbAAAADwAAAGRycy9kb3ducmV2LnhtbERPTWvCQBC9C/0PyxR6000VqqauIoFAKPRQtbXHITsm&#10;sdnZmN0maX+9exA8Pt73ajOYWnTUusqygudJBII4t7riQsFhn44XIJxH1lhbJgV/5GCzfhitMNa2&#10;5w/qdr4QIYRdjApK75tYSpeXZNBNbEMcuJNtDfoA20LqFvsQbmo5jaIXabDi0FBiQ0lJ+c/u1yi4&#10;IM6z7/fo/D87y6+39LMrjslJqafHYfsKwtPg7+KbO9MKlmF9+B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fRcMAAADbAAAADwAAAAAAAAAAAAAAAACYAgAAZHJzL2Rv&#10;d25yZXYueG1sUEsFBgAAAAAEAAQA9QAAAIgDAAAAAA==&#10;" fillcolor="yellow" strokeweight=".5pt">
                  <v:textbox style="layout-flow:vertical;mso-layout-flow-alt:bottom-to-top" inset="0,0,0,0">
                    <w:txbxContent>
                      <w:p w:rsidR="00A6131A" w:rsidRPr="00017FE0" w:rsidRDefault="00A6131A" w:rsidP="00A6131A">
                        <w:r>
                          <w:t>PRS block</w:t>
                        </w:r>
                      </w:p>
                    </w:txbxContent>
                  </v:textbox>
                </v:shape>
                <v:shape id="Text Box 91" o:spid="_x0000_s1060" type="#_x0000_t202" style="position:absolute;left:36423;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63sUA&#10;AADbAAAADwAAAGRycy9kb3ducmV2LnhtbESPT2vCQBTE74LfYXmCN92oUG3qKiIIUuih/muPj+wz&#10;iWbfxuw2pn56VxA8DjPzG2Y6b0whaqpcblnBoB+BIE6szjlVsNuuehMQziNrLCyTgn9yMJ+1W1OM&#10;tb3yN9Ubn4oAYRejgsz7MpbSJRkZdH1bEgfvaCuDPsgqlbrCa4CbQg6j6E0azDksZFjSMqPkvPkz&#10;Ci6I4/XvV3S6jU7y8Lna1+nP8qhUt9MsPkB4avwr/GyvtYL3ATy+h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Dre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2" o:spid="_x0000_s1061" type="#_x0000_t202" style="position:absolute;left:39090;top:9525;width:2134;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kqcUA&#10;AADbAAAADwAAAGRycy9kb3ducmV2LnhtbESPT2vCQBTE7wW/w/KE3nRjCq1G1yCCIIUe6v/jI/tM&#10;otm3MbuNaT99tyD0OMzMb5hZ2plKtNS40rKC0TACQZxZXXKuYLddDcYgnEfWWFkmBd/kIJ33nmaY&#10;aHvnT2o3PhcBwi5BBYX3dSKlywoy6Ia2Jg7e2TYGfZBNLnWD9wA3lYyj6FUaLDksFFjTsqDsuvky&#10;Cm6Ib+vTR3T5ebnIw/tq3+bH5Vmp5363mILw1Pn/8KO91gomMfx9C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aqSp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3" o:spid="_x0000_s1062" type="#_x0000_t202" style="position:absolute;left:44196;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BMsUA&#10;AADbAAAADwAAAGRycy9kb3ducmV2LnhtbESPT2vCQBTE7wW/w/IEb3WjQqvRNUhAkEIP9f/xkX0m&#10;0ezbmN3GtJ++Wyj0OMzMb5hF0plKtNS40rKC0TACQZxZXXKuYL9bP09BOI+ssbJMCr7IQbLsPS0w&#10;1vbBH9RufS4ChF2MCgrv61hKlxVk0A1tTRy8i20M+iCbXOoGHwFuKjmOohdpsOSwUGBNaUHZbftp&#10;FNwRXzfn9+j6PbnK49v60Oan9KLUoN+t5iA8df4//NfeaAWzCfx+C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gEyxQAAANsAAAAPAAAAAAAAAAAAAAAAAJgCAABkcnMv&#10;ZG93bnJldi54bWxQSwUGAAAAAAQABAD1AAAAigMAAAAA&#10;" fillcolor="yellow" strokeweight=".5pt">
                  <v:textbox style="layout-flow:vertical;mso-layout-flow-alt:bottom-to-top" inset="0,0,0,0">
                    <w:txbxContent>
                      <w:p w:rsidR="00A6131A" w:rsidRPr="00017FE0" w:rsidRDefault="00A6131A" w:rsidP="00A6131A">
                        <w:r>
                          <w:t>PRS block</w:t>
                        </w:r>
                      </w:p>
                    </w:txbxContent>
                  </v:textbox>
                </v:shape>
                <v:shape id="Text Box 94" o:spid="_x0000_s1063" type="#_x0000_t202" style="position:absolute;left:46863;top:9525;width:2133;height:6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RsYA&#10;AADbAAAADwAAAGRycy9kb3ducmV2LnhtbESPT2vCQBTE74LfYXmF3nRTK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ZR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5" o:spid="_x0000_s1064" type="#_x0000_t202" style="position:absolute;left:51739;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83cYA&#10;AADbAAAADwAAAGRycy9kb3ducmV2LnhtbESPT2vCQBTE74LfYXmF3nRTi63GrCKCIEIPta16fGSf&#10;+WP2bZrdxrSf3i0IHoeZ+Q2TLDpTiZYaV1hW8DSMQBCnVhecKfj8WA8mIJxH1lhZJgW/5GAx7/cS&#10;jLW98Du1O5+JAGEXo4Lc+zqW0qU5GXRDWxMH72Qbgz7IJpO6wUuAm0qOouhFGiw4LORY0yqn9Lz7&#10;MQq+EV83x7eo/Hsu5X67/mqzw+qk1ONDt5yB8NT5e/jW3mgF0zH8fwk/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4M83c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 id="Text Box 96" o:spid="_x0000_s1065" type="#_x0000_t202" style="position:absolute;left:54406;top:9448;width:2134;height:6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GiqsYA&#10;AADbAAAADwAAAGRycy9kb3ducmV2LnhtbESPT2vCQBTE74LfYXlCb81GC9amrkECggge6r/2+Mg+&#10;k2j2bZrdxrSfvlsoeBxm5jfMPO1NLTpqXWVZwTiKQRDnVldcKDjsV48zEM4ja6wtk4JvcpAuhoM5&#10;Jtre+I26nS9EgLBLUEHpfZNI6fKSDLrINsTBO9vWoA+yLaRu8RbgppaTOJ5KgxWHhRIbykrKr7sv&#10;o+AT8Xn9sY0vP08Xedqsjl3xnp2Vehj1y1cQnnp/D/+311rByxT+vo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GiqsYAAADbAAAADwAAAAAAAAAAAAAAAACYAgAAZHJz&#10;L2Rvd25yZXYueG1sUEsFBgAAAAAEAAQA9QAAAIsDAAAAAA==&#10;" fillcolor="yellow" strokeweight=".5pt">
                  <v:textbox style="layout-flow:vertical;mso-layout-flow-alt:bottom-to-top" inset="0,0,0,0">
                    <w:txbxContent>
                      <w:p w:rsidR="00A6131A" w:rsidRPr="00017FE0" w:rsidRDefault="00A6131A" w:rsidP="00A6131A">
                        <w:r>
                          <w:t>PRS block</w:t>
                        </w:r>
                      </w:p>
                    </w:txbxContent>
                  </v:textbox>
                </v:shape>
                <v:shapetype id="_x0000_t32" coordsize="21600,21600" o:spt="32" o:oned="t" path="m,l21600,21600e" filled="f">
                  <v:path arrowok="t" fillok="f" o:connecttype="none"/>
                  <o:lock v:ext="edit" shapetype="t"/>
                </v:shapetype>
                <v:shape id="Straight Arrow Connector 97" o:spid="_x0000_s1066" type="#_x0000_t32" style="position:absolute;left:3886;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6TmcQAAADbAAAADwAAAGRycy9kb3ducmV2LnhtbESPQYvCMBSE7wv+h/AEb5oqsqvVKLog&#10;ihTB6sHjo3m2xeal20Tt/nuzIOxxmJlvmPmyNZV4UONKywqGgwgEcWZ1ybmC82nTn4BwHlljZZkU&#10;/JKD5aLzMcdY2ycf6ZH6XAQIuxgVFN7XsZQuK8igG9iaOHhX2xj0QTa51A0+A9xUchRFn9JgyWGh&#10;wJq+C8pu6d0o2NVJuh6PL9vb/cfstweX8OWYKNXrtqsZCE+t/w+/2zutYPoFf1/CD5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pOZxAAAANsAAAAPAAAAAAAAAAAA&#10;AAAAAKECAABkcnMvZG93bnJldi54bWxQSwUGAAAAAAQABAD5AAAAkgMAAAAA&#10;" strokecolor="black [3213]" strokeweight=".5pt">
                  <v:stroke startarrow="block" endarrow="block" joinstyle="miter"/>
                </v:shape>
                <v:shape id="Straight Arrow Connector 98" o:spid="_x0000_s1067" type="#_x0000_t32" style="position:absolute;left:11658;top:8534;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H68EAAADbAAAADwAAAGRycy9kb3ducmV2LnhtbERPTYvCMBC9C/6HMII3TXcR0a6prAui&#10;LEWwevA4NLNtaTOpTdTuvzcHwePjfa/WvWnEnTpXWVbwMY1AEOdWV1woOJ+2kwUI55E1NpZJwT85&#10;WCfDwQpjbR98pHvmCxFC2MWooPS+jaV0eUkG3dS2xIH7s51BH2BXSN3hI4SbRn5G0VwarDg0lNjS&#10;T0l5nd2Mgn2bZpvZ7LKrb1fzuzu4lC/HVKnxqP/+AuGp92/xy73XCpZhbPgSfoBM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oQfrwQAAANsAAAAPAAAAAAAAAAAAAAAA&#10;AKECAABkcnMvZG93bnJldi54bWxQSwUGAAAAAAQABAD5AAAAjwMAAAAA&#10;" strokecolor="black [3213]" strokeweight=".5pt">
                  <v:stroke startarrow="block" endarrow="block" joinstyle="miter"/>
                </v:shape>
                <v:shape id="Straight Arrow Connector 99" o:spid="_x0000_s1068" type="#_x0000_t32" style="position:absolute;left:19050;top:8534;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2icMMAAADbAAAADwAAAGRycy9kb3ducmV2LnhtbESPQYvCMBSE74L/ITxhb5oqIrYaxRUW&#10;ZSmC3T14fDTPtti8dJuo3X9vBMHjMDPfMMt1Z2pxo9ZVlhWMRxEI4tzqigsFvz9fwzkI55E11pZJ&#10;wT85WK/6vSUm2t75SLfMFyJA2CWooPS+SaR0eUkG3cg2xME729agD7ItpG7xHuCmlpMomkmDFYeF&#10;EhvalpRfsqtRsG/S7HM6Pe0u1z/zvTu4lE/HVKmPQbdZgPDU+Xf41d5rBXEMzy/hB8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tonDDAAAA2wAAAA8AAAAAAAAAAAAA&#10;AAAAoQIAAGRycy9kb3ducmV2LnhtbFBLBQYAAAAABAAEAPkAAACRAwAAAAA=&#10;" strokecolor="black [3213]" strokeweight=".5pt">
                  <v:stroke startarrow="block" endarrow="block" joinstyle="miter"/>
                </v:shape>
                <v:shape id="Straight Arrow Connector 100" o:spid="_x0000_s1069" type="#_x0000_t32" style="position:absolute;left:36423;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KBVcUAAADcAAAADwAAAGRycy9kb3ducmV2LnhtbESPQWvCQBCF7wX/wzJCb3VjkSLRVVQQ&#10;RULBtAePQ3ZMgtnZmF01/vvOoeBthvfmvW/my9416k5dqD0bGI8SUMSFtzWXBn5/th9TUCEiW2w8&#10;k4EnBVguBm9zTK1/8JHueSyVhHBI0UAVY5tqHYqKHIaRb4lFO/vOYZS1K7Xt8CHhrtGfSfKlHdYs&#10;DRW2tKmouOQ3Z2DfZvl6MjntLrerO+y+Q8anY2bM+7BfzUBF6uPL/H+9t4KfCL48IxPo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KBVcUAAADcAAAADwAAAAAAAAAA&#10;AAAAAAChAgAAZHJzL2Rvd25yZXYueG1sUEsFBgAAAAAEAAQA+QAAAJMDAAAAAA==&#10;" strokecolor="black [3213]" strokeweight=".5pt">
                  <v:stroke startarrow="block" endarrow="block" joinstyle="miter"/>
                </v:shape>
                <v:shape id="Straight Arrow Connector 101" o:spid="_x0000_s1070" type="#_x0000_t32" style="position:absolute;left:44196;top:8458;width:48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4kzsMAAADcAAAADwAAAGRycy9kb3ducmV2LnhtbERPTWvCQBC9F/wPywi91Y0lFImuokIx&#10;lFBI9OBxyI5JMDsbs6tJ/323UPA2j/c5q81oWvGg3jWWFcxnEQji0uqGKwWn4+fbAoTzyBpby6Tg&#10;hxxs1pOXFSbaDpzTo/CVCCHsElRQe98lUrqyJoNuZjviwF1sb9AH2FdS9ziEcNPK9yj6kAYbDg01&#10;drSvqbwWd6Mg7bJiF8fnw/V+M1+Hb5fxOc+Uep2O2yUIT6N/iv/dqQ7zozn8PRMu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OJM7DAAAA3AAAAA8AAAAAAAAAAAAA&#10;AAAAoQIAAGRycy9kb3ducmV2LnhtbFBLBQYAAAAABAAEAPkAAACRAwAAAAA=&#10;" strokecolor="black [3213]" strokeweight=".5pt">
                  <v:stroke startarrow="block" endarrow="block" joinstyle="miter"/>
                </v:shape>
                <v:shape id="Straight Arrow Connector 102" o:spid="_x0000_s1071" type="#_x0000_t32" style="position:absolute;left:51587;top:8458;width:48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y6ucMAAADcAAAADwAAAGRycy9kb3ducmV2LnhtbERPTWuDQBC9B/Iflgn0lqwJUop1lTYQ&#10;IkUKsT3kOLhTFd1Z424S+++7hUJv83ifk+azGcSNJtdZVrDdRCCIa6s7bhR8fhzWTyCcR9Y4WCYF&#10;3+Qgz5aLFBNt73yiW+UbEULYJaig9X5MpHR1Swbdxo7Egfuyk0Ef4NRIPeE9hJtB7qLoURrsODS0&#10;ONK+pbqvrkZBMZbVaxyfj/31Yt6O767k86lU6mE1vzyD8DT7f/Gfu9BhfrSD32fCB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curnDAAAA3AAAAA8AAAAAAAAAAAAA&#10;AAAAoQIAAGRycy9kb3ducmV2LnhtbFBLBQYAAAAABAAEAPkAAACRAwAAAAA=&#10;" strokecolor="black [3213]" strokeweight=".5pt">
                  <v:stroke startarrow="block" endarrow="block" joinstyle="miter"/>
                </v:shape>
                <v:shape id="Straight Arrow Connector 103" o:spid="_x0000_s1072" type="#_x0000_t32" style="position:absolute;left:4267;top:5257;width:202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fIsEAAADcAAAADwAAAGRycy9kb3ducmV2LnhtbERPTYvCMBC9C/6HMII3TVdlka5RVkEU&#10;KQtWDx6HZrYtNpPaRK3/3giCt3m8z5ktWlOJGzWutKzgaxiBIM6sLjlXcDysB1MQziNrrCyTggc5&#10;WMy7nRnG2t55T7fU5yKEsItRQeF9HUvpsoIMuqGtiQP3bxuDPsAml7rBewg3lRxF0bc0WHJoKLCm&#10;VUHZOb0aBds6SZeTyWlzvl7MbvPnEj7tE6X6vfb3B4Sn1n/Eb/dWh/nRGF7PhAv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kB8iwQAAANwAAAAPAAAAAAAAAAAAAAAA&#10;AKECAABkcnMvZG93bnJldi54bWxQSwUGAAAAAAQABAD5AAAAjwMAAAAA&#10;" strokecolor="black [3213]" strokeweight=".5pt">
                  <v:stroke startarrow="block" endarrow="block" joinstyle="miter"/>
                </v:shape>
                <v:shape id="Text Box 6" o:spid="_x0000_s1073" type="#_x0000_t202" style="position:absolute;left:2514;top:6372;width:9402;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KMQA&#10;AADcAAAADwAAAGRycy9kb3ducmV2LnhtbERPS0sDMRC+C/0PYQrebFIR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ayyj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sub-set</w:t>
                        </w:r>
                      </w:p>
                    </w:txbxContent>
                  </v:textbox>
                </v:shape>
                <v:shape id="Text Box 6" o:spid="_x0000_s1074" type="#_x0000_t202" style="position:absolute;left:9191;top:2257;width:9401;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us8QA&#10;AADcAAAADwAAAGRycy9kb3ducmV2LnhtbERPS0sDMRC+C/0PYQrebFJBkbVpKa2FHnzUqqC3cTPu&#10;Lt1MlmS6Xf+9EQRv8/E9Z7YYfKt6iqkJbGE6MaCIy+Aariy8vmwubkAlQXbYBiYL35RgMR+dzbBw&#10;4cTP1O+lUjmEU4EWapGu0DqVNXlMk9ARZ+4rRI+SYay0i3jK4b7Vl8Zca48N54YaO1rVVB72R2+h&#10;fU/x/tPIR7+uHmT3pI9vd9NHa8/Hw/IWlNAg/+I/99bl+eYK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WbrP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p>
                    </w:txbxContent>
                  </v:textbox>
                </v:shape>
                <v:shape id="Straight Arrow Connector 106" o:spid="_x0000_s1075" type="#_x0000_t32" style="position:absolute;left:3886;top:18669;width:325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e8usMAAADcAAAADwAAAGRycy9kb3ducmV2LnhtbERPTWuDQBC9F/IflgnkVteEEIrNRtpA&#10;iBQpxPbgcXCnKrqzxt0Y+++7hUJv83ifs09n04uJRtdaVrCOYhDEldUt1wo+P06PTyCcR9bYWyYF&#10;3+QgPSwe9phoe+cLTYWvRQhhl6CCxvshkdJVDRl0kR2IA/dlR4M+wLGWesR7CDe93MTxThpsOTQ0&#10;ONCxoaorbkZBNuTF63Zbnrvb1byd313O5SVXarWcX55BeJr9v/jPnekwP97B7zPhAn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nvLrDAAAA3AAAAA8AAAAAAAAAAAAA&#10;AAAAoQIAAGRycy9kb3ducmV2LnhtbFBLBQYAAAAABAAEAPkAAACRAwAAAAA=&#10;" strokecolor="black [3213]" strokeweight=".5pt">
                  <v:stroke startarrow="block" endarrow="block" joinstyle="miter"/>
                </v:shape>
                <v:shape id="Text Box 6" o:spid="_x0000_s1076" type="#_x0000_t202" style="position:absolute;left:12725;top:19707;width:15469;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VX8QA&#10;AADcAAAADwAAAGRycy9kb3ducmV2LnhtbERPS0sDMRC+C/0PYQrebFIPKmvTUloLPfioVUFv42bc&#10;XbqZLMl0u/57Iwje5uN7zmwx+Fb1FFMT2MJ0YkARl8E1XFl4fdlc3IBKguywDUwWvinBYj46m2Hh&#10;womfqd9LpXIIpwIt1CJdoXUqa/KYJqEjztxXiB4lw1hpF/GUw32rL4250h4bzg01drSqqTzsj95C&#10;+57i/aeRj35dPcjuSR/f7qaP1p6Ph+UtKKFB/sV/7q3L8801/D6TL9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VV/EAAAA3AAAAA8AAAAAAAAAAAAAAAAAmAIAAGRycy9k&#10;b3ducmV2LnhtbFBLBQYAAAAABAAEAPUAAACJAwAAAAA=&#10;" filled="f" stroked="f" strokeweight=".5pt">
                  <v:textbox inset="0,0,0,0">
                    <w:txbxContent>
                      <w:p w:rsidR="00A6131A" w:rsidRPr="00145D58" w:rsidRDefault="00A6131A" w:rsidP="00A6131A">
                        <w:pPr>
                          <w:pStyle w:val="NormalWeb"/>
                          <w:spacing w:before="0" w:beforeAutospacing="0" w:after="0" w:afterAutospacing="0"/>
                          <w:rPr>
                            <w:sz w:val="22"/>
                          </w:rPr>
                        </w:pPr>
                        <w:r w:rsidRPr="00145D58">
                          <w:rPr>
                            <w:rFonts w:ascii="Book Antiqua" w:eastAsia="Batang" w:hAnsi="Book Antiqua"/>
                            <w:sz w:val="18"/>
                            <w:szCs w:val="20"/>
                          </w:rPr>
                          <w:t>PRS block set</w:t>
                        </w:r>
                        <w:r>
                          <w:rPr>
                            <w:rFonts w:ascii="Book Antiqua" w:eastAsia="Batang" w:hAnsi="Book Antiqua"/>
                            <w:sz w:val="18"/>
                            <w:szCs w:val="20"/>
                          </w:rPr>
                          <w:t xml:space="preserve"> periodicity</w:t>
                        </w:r>
                      </w:p>
                    </w:txbxContent>
                  </v:textbox>
                </v:shape>
                <w10:anchorlock/>
              </v:group>
            </w:pict>
          </mc:Fallback>
        </mc:AlternateContent>
      </w:r>
    </w:p>
    <w:p w:rsidR="00A6131A" w:rsidRDefault="00A6131A" w:rsidP="00A6131A">
      <w:pPr>
        <w:spacing w:after="240"/>
        <w:ind w:firstLine="284"/>
        <w:jc w:val="center"/>
      </w:pPr>
      <w:r>
        <w:t>Fig. 5 Multi-level PRS structure</w:t>
      </w:r>
    </w:p>
    <w:p w:rsidR="0023229D" w:rsidRDefault="0023229D" w:rsidP="0023229D">
      <w:pPr>
        <w:wordWrap/>
        <w:spacing w:before="60" w:after="60" w:line="288" w:lineRule="auto"/>
        <w:jc w:val="both"/>
        <w:rPr>
          <w:i/>
        </w:rPr>
      </w:pPr>
      <w:r w:rsidRPr="00C161A4">
        <w:rPr>
          <w:b/>
          <w:i/>
        </w:rPr>
        <w:t xml:space="preserve">Proposal </w:t>
      </w:r>
      <w:r w:rsidR="00923F89">
        <w:rPr>
          <w:b/>
          <w:i/>
        </w:rPr>
        <w:t>9</w:t>
      </w:r>
      <w:r w:rsidRPr="00C161A4">
        <w:rPr>
          <w:i/>
        </w:rPr>
        <w:t xml:space="preserve">: </w:t>
      </w:r>
      <w:r>
        <w:rPr>
          <w:i/>
        </w:rPr>
        <w:t>Tx PRS beam sweeping should be supported with following multi-level PRS block structure to improve hearability and enable Rx beam selection</w:t>
      </w:r>
    </w:p>
    <w:p w:rsidR="0023229D" w:rsidRPr="0023229D" w:rsidRDefault="0023229D" w:rsidP="00730414">
      <w:pPr>
        <w:pStyle w:val="ListParagraph"/>
        <w:numPr>
          <w:ilvl w:val="0"/>
          <w:numId w:val="16"/>
        </w:numPr>
        <w:spacing w:before="60" w:after="60" w:line="288" w:lineRule="auto"/>
        <w:jc w:val="both"/>
        <w:rPr>
          <w:i/>
        </w:rPr>
      </w:pPr>
      <w:r>
        <w:rPr>
          <w:i/>
          <w:lang w:val="en-GB"/>
        </w:rPr>
        <w:t>PRS block set</w:t>
      </w:r>
      <w:r w:rsidR="00FB3C8E">
        <w:rPr>
          <w:i/>
          <w:lang w:val="en-GB"/>
        </w:rPr>
        <w:t xml:space="preserve">, which is equivalent to </w:t>
      </w:r>
      <w:r w:rsidR="00FB3C8E" w:rsidRPr="00FB3C8E">
        <w:rPr>
          <w:i/>
          <w:lang w:val="en-GB"/>
        </w:rPr>
        <w:t>DL PRS occasion</w:t>
      </w:r>
      <w:r w:rsidR="00FB3C8E">
        <w:rPr>
          <w:i/>
          <w:lang w:val="en-GB"/>
        </w:rPr>
        <w:t>;</w:t>
      </w:r>
    </w:p>
    <w:p w:rsidR="0023229D" w:rsidRPr="0023229D" w:rsidRDefault="0023229D" w:rsidP="00730414">
      <w:pPr>
        <w:pStyle w:val="ListParagraph"/>
        <w:numPr>
          <w:ilvl w:val="0"/>
          <w:numId w:val="16"/>
        </w:numPr>
        <w:spacing w:before="60" w:after="60" w:line="288" w:lineRule="auto"/>
        <w:jc w:val="both"/>
        <w:rPr>
          <w:i/>
        </w:rPr>
      </w:pPr>
      <w:r>
        <w:rPr>
          <w:i/>
          <w:lang w:val="en-GB"/>
        </w:rPr>
        <w:t>PRS block sub-set</w:t>
      </w:r>
      <w:r w:rsidR="008E5AAE">
        <w:rPr>
          <w:i/>
          <w:lang w:val="en-GB"/>
        </w:rPr>
        <w:t>, which is equivalent to PRS resource set</w:t>
      </w:r>
      <w:r>
        <w:rPr>
          <w:i/>
          <w:lang w:val="en-GB"/>
        </w:rPr>
        <w:t>;</w:t>
      </w:r>
    </w:p>
    <w:p w:rsidR="0023229D" w:rsidRPr="0023229D" w:rsidRDefault="0023229D" w:rsidP="00730414">
      <w:pPr>
        <w:pStyle w:val="ListParagraph"/>
        <w:numPr>
          <w:ilvl w:val="0"/>
          <w:numId w:val="16"/>
        </w:numPr>
        <w:spacing w:before="60" w:after="60" w:line="288" w:lineRule="auto"/>
        <w:jc w:val="both"/>
        <w:rPr>
          <w:i/>
        </w:rPr>
      </w:pPr>
      <w:r>
        <w:rPr>
          <w:i/>
          <w:lang w:val="en-GB"/>
        </w:rPr>
        <w:t>PRS block</w:t>
      </w:r>
      <w:r w:rsidR="008E5AAE">
        <w:rPr>
          <w:i/>
          <w:lang w:val="en-GB"/>
        </w:rPr>
        <w:t>, which is equivalent to PRS resource</w:t>
      </w:r>
      <w:r>
        <w:rPr>
          <w:i/>
          <w:lang w:val="en-GB"/>
        </w:rPr>
        <w:t>.</w:t>
      </w:r>
    </w:p>
    <w:p w:rsidR="000A2C69" w:rsidRDefault="000A2C69" w:rsidP="00096F2F">
      <w:pPr>
        <w:pStyle w:val="Heading2"/>
      </w:pPr>
      <w:r>
        <w:t>DL PRS antenna port</w:t>
      </w:r>
    </w:p>
    <w:p w:rsidR="000A2C69" w:rsidRDefault="000A2C69" w:rsidP="000A2C69">
      <w:pPr>
        <w:ind w:firstLine="284"/>
        <w:jc w:val="both"/>
      </w:pPr>
      <w:r>
        <w:t>It has been agreed that one antenna DL PRS port should be supported. Increasing antenna port will introduce more signaling overhead and the timing relationship between multiple antenna ports might differ depending on different precoding and implementation assumptions. In this regard, the benefits of multiple antenna ports are not clear.</w:t>
      </w:r>
    </w:p>
    <w:p w:rsidR="000A2C69" w:rsidRPr="000F5664" w:rsidRDefault="000A2C69" w:rsidP="000A2C69">
      <w:pPr>
        <w:spacing w:before="240"/>
        <w:jc w:val="both"/>
        <w:rPr>
          <w:i/>
        </w:rPr>
      </w:pPr>
      <w:r w:rsidRPr="000F5664">
        <w:rPr>
          <w:b/>
          <w:i/>
        </w:rPr>
        <w:t xml:space="preserve">Proposal </w:t>
      </w:r>
      <w:r w:rsidR="00DE3403">
        <w:rPr>
          <w:b/>
          <w:i/>
        </w:rPr>
        <w:t>1</w:t>
      </w:r>
      <w:r w:rsidR="00923F89">
        <w:rPr>
          <w:b/>
          <w:i/>
        </w:rPr>
        <w:t>1</w:t>
      </w:r>
      <w:r w:rsidRPr="000F5664">
        <w:rPr>
          <w:i/>
        </w:rPr>
        <w:t xml:space="preserve">: Single antenna port is sufficient for PRS signal and multiple antenna ports should not be supported. </w:t>
      </w:r>
    </w:p>
    <w:p w:rsidR="00F571A9" w:rsidRDefault="00F571A9" w:rsidP="00096F2F">
      <w:pPr>
        <w:pStyle w:val="Heading2"/>
      </w:pPr>
      <w:r>
        <w:t>DL PRS power boosting</w:t>
      </w:r>
    </w:p>
    <w:p w:rsidR="00E22AF9" w:rsidRDefault="00C7347F" w:rsidP="007B5385">
      <w:pPr>
        <w:spacing w:line="276" w:lineRule="auto"/>
        <w:ind w:firstLine="284"/>
        <w:jc w:val="both"/>
      </w:pPr>
      <w:r>
        <w:t>Multiple comb patterns should be supported for new NR DL PRS as discussed in the previous sections. The power of the resource elements not occupied by PRS can be used to boosting the power of PRS. For comb-k pattern, the power of PRS can be boosted by k times and the boosted power can improve the hearability of the UE. However, the power boosting might need to be subject to some limit imposed by hardware, i.e., a cap needs to be imposed to the power boosting. The power of PRS can be chosen as min{P</w:t>
      </w:r>
      <w:r w:rsidRPr="00C7347F">
        <w:rPr>
          <w:vertAlign w:val="subscript"/>
        </w:rPr>
        <w:t>boost</w:t>
      </w:r>
      <w:r>
        <w:t>, P</w:t>
      </w:r>
      <w:r w:rsidRPr="00C7347F">
        <w:rPr>
          <w:vertAlign w:val="subscript"/>
        </w:rPr>
        <w:t>cap</w:t>
      </w:r>
      <w:r>
        <w:t>}, where P</w:t>
      </w:r>
      <w:r w:rsidRPr="00C7347F">
        <w:rPr>
          <w:vertAlign w:val="subscript"/>
        </w:rPr>
        <w:t>boost</w:t>
      </w:r>
      <w:r>
        <w:t xml:space="preserve"> is the normal boosting power and P</w:t>
      </w:r>
      <w:r w:rsidRPr="00C7347F">
        <w:rPr>
          <w:vertAlign w:val="subscript"/>
        </w:rPr>
        <w:t>cap</w:t>
      </w:r>
      <w:r>
        <w:t xml:space="preserve"> is the power cap. </w:t>
      </w:r>
    </w:p>
    <w:p w:rsidR="007B5385" w:rsidRPr="007B5385" w:rsidRDefault="007B5385" w:rsidP="007B5385">
      <w:pPr>
        <w:spacing w:before="240"/>
        <w:jc w:val="both"/>
        <w:rPr>
          <w:i/>
        </w:rPr>
      </w:pPr>
      <w:r w:rsidRPr="000F5664">
        <w:rPr>
          <w:b/>
          <w:i/>
        </w:rPr>
        <w:t xml:space="preserve">Proposal </w:t>
      </w:r>
      <w:r>
        <w:rPr>
          <w:b/>
          <w:i/>
        </w:rPr>
        <w:t>1</w:t>
      </w:r>
      <w:r w:rsidR="003D24C6">
        <w:rPr>
          <w:b/>
          <w:i/>
        </w:rPr>
        <w:t>2</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D03E52" w:rsidRDefault="00B57043" w:rsidP="00096F2F">
      <w:pPr>
        <w:pStyle w:val="Heading2"/>
      </w:pPr>
      <w:r>
        <w:t>DL PRS sequence</w:t>
      </w:r>
    </w:p>
    <w:p w:rsidR="00D03E52" w:rsidRPr="006824FC" w:rsidRDefault="00D03E52" w:rsidP="00D03E52">
      <w:pPr>
        <w:wordWrap/>
        <w:spacing w:before="60" w:after="60" w:line="288" w:lineRule="auto"/>
        <w:ind w:firstLine="284"/>
        <w:jc w:val="both"/>
      </w:pPr>
      <w:r w:rsidRPr="008E5AAE">
        <w:t xml:space="preserve">It has been agreed that </w:t>
      </w:r>
      <w:r w:rsidR="008E5AAE" w:rsidRPr="008E5AAE">
        <w:t>DL PRS sequence is generated using a Gold sequence generator</w:t>
      </w:r>
      <w:r w:rsidR="008E5AAE">
        <w:t xml:space="preserve"> and the remaining issue is to determine </w:t>
      </w:r>
      <w:r w:rsidR="008E5AAE">
        <w:rPr>
          <w:rFonts w:hint="eastAsia"/>
        </w:rPr>
        <w:t>cinit value</w:t>
      </w:r>
      <w:r w:rsidR="008E5AAE">
        <w:t xml:space="preserve">. In LTE, </w:t>
      </w:r>
      <w:r w:rsidR="008E5AAE">
        <w:rPr>
          <w:rFonts w:hint="eastAsia"/>
        </w:rPr>
        <w:t xml:space="preserve">cinit value </w:t>
      </w:r>
      <w:r w:rsidR="008E5AAE">
        <w:t xml:space="preserve">depends on slot number, OFDM symbol number, cell ID and CP. In NR, cinit value should at least depend on these </w:t>
      </w:r>
      <w:r w:rsidR="008E5AAE" w:rsidRPr="006824FC">
        <w:t xml:space="preserve">parameters. </w:t>
      </w:r>
      <w:r w:rsidR="00FB0D03" w:rsidRPr="006824FC">
        <w:t>In addition, considering the beamforming operation, PRS resource ID should also be considered depending on the QCL assumptions within one PRS resource set.</w:t>
      </w:r>
    </w:p>
    <w:p w:rsidR="00D03E52" w:rsidRPr="004B3BD3" w:rsidRDefault="00D03E52" w:rsidP="00D03E52">
      <w:pPr>
        <w:wordWrap/>
        <w:spacing w:before="60" w:after="60" w:line="288" w:lineRule="auto"/>
        <w:jc w:val="both"/>
        <w:rPr>
          <w:i/>
        </w:rPr>
      </w:pPr>
      <w:r w:rsidRPr="006824FC">
        <w:rPr>
          <w:b/>
          <w:i/>
        </w:rPr>
        <w:t xml:space="preserve">Proposal </w:t>
      </w:r>
      <w:r w:rsidR="00455E5A" w:rsidRPr="006824FC">
        <w:rPr>
          <w:b/>
          <w:i/>
        </w:rPr>
        <w:t>1</w:t>
      </w:r>
      <w:r w:rsidR="003D24C6">
        <w:rPr>
          <w:b/>
          <w:i/>
        </w:rPr>
        <w:t>3</w:t>
      </w:r>
      <w:r w:rsidRPr="006824FC">
        <w:rPr>
          <w:i/>
        </w:rPr>
        <w:t xml:space="preserve">: </w:t>
      </w:r>
      <w:r w:rsidR="00FB0D03" w:rsidRPr="006824FC">
        <w:rPr>
          <w:i/>
        </w:rPr>
        <w:t>cinit value should depend on slot number, OFDM symbol number, cell ID, CP and PRS resource ID.</w:t>
      </w:r>
    </w:p>
    <w:p w:rsidR="00F571A9" w:rsidRDefault="00B57043" w:rsidP="00096F2F">
      <w:pPr>
        <w:pStyle w:val="Heading2"/>
      </w:pPr>
      <w:r>
        <w:t xml:space="preserve">DL </w:t>
      </w:r>
      <w:r w:rsidR="00F571A9">
        <w:t>PRS m</w:t>
      </w:r>
      <w:r w:rsidR="00F571A9" w:rsidRPr="00F571A9">
        <w:t>ultiplex</w:t>
      </w:r>
      <w:r w:rsidR="00F571A9">
        <w:t>ing</w:t>
      </w:r>
      <w:r w:rsidR="00F571A9" w:rsidRPr="00F571A9">
        <w:t xml:space="preserve"> with </w:t>
      </w:r>
      <w:r w:rsidR="00F571A9">
        <w:t>other signals</w:t>
      </w:r>
    </w:p>
    <w:p w:rsidR="00F11D19" w:rsidRDefault="00F1322B" w:rsidP="00F1322B">
      <w:pPr>
        <w:wordWrap/>
        <w:spacing w:before="60" w:after="60" w:line="288" w:lineRule="auto"/>
        <w:ind w:firstLine="284"/>
        <w:jc w:val="both"/>
      </w:pPr>
      <w:r>
        <w:t xml:space="preserve">In LTE, </w:t>
      </w:r>
      <w:r w:rsidR="00F11D19">
        <w:t xml:space="preserve">PRS is not deployed in the first three symbols occupied by PDCCH. However, in NR PDCCH may not occupy the entire bandwidth as shown in Fig. 6. In such a case, the PRS can be deployed from the first symbol to improve </w:t>
      </w:r>
      <w:r w:rsidR="00F11D19">
        <w:lastRenderedPageBreak/>
        <w:t xml:space="preserve">efficiency and if overlapping happens, PRS can be punctured. </w:t>
      </w:r>
      <w:r w:rsidR="00FB0D03">
        <w:t>If PRS collides with serving cell SSB, it should also be punctured.</w:t>
      </w:r>
    </w:p>
    <w:p w:rsidR="00F11D19" w:rsidRDefault="00F11D19" w:rsidP="00F11D19">
      <w:pPr>
        <w:wordWrap/>
        <w:spacing w:before="60" w:after="60" w:line="288" w:lineRule="auto"/>
        <w:ind w:firstLine="284"/>
        <w:jc w:val="center"/>
      </w:pPr>
      <w:r w:rsidRPr="00F11D19">
        <w:rPr>
          <w:noProof/>
          <w:lang w:val="en-GB" w:eastAsia="zh-CN"/>
        </w:rPr>
        <w:drawing>
          <wp:inline distT="0" distB="0" distL="0" distR="0">
            <wp:extent cx="3953991" cy="152597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65795" cy="1530527"/>
                    </a:xfrm>
                    <a:prstGeom prst="rect">
                      <a:avLst/>
                    </a:prstGeom>
                    <a:noFill/>
                    <a:ln>
                      <a:noFill/>
                    </a:ln>
                  </pic:spPr>
                </pic:pic>
              </a:graphicData>
            </a:graphic>
          </wp:inline>
        </w:drawing>
      </w:r>
    </w:p>
    <w:p w:rsidR="00F11D19" w:rsidRDefault="00F11D19" w:rsidP="00F11D19">
      <w:pPr>
        <w:wordWrap/>
        <w:spacing w:before="60" w:after="60" w:line="288" w:lineRule="auto"/>
        <w:ind w:firstLine="284"/>
        <w:jc w:val="center"/>
      </w:pPr>
      <w:r>
        <w:t>Fig. 6 Multiplexing of PRS and CORESET</w:t>
      </w:r>
    </w:p>
    <w:p w:rsidR="00FB0D03" w:rsidRDefault="00F11D19" w:rsidP="00F11D19">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sidR="00FB0D03">
        <w:rPr>
          <w:i/>
        </w:rPr>
        <w:t xml:space="preserve"> </w:t>
      </w:r>
      <w:r w:rsidR="00FB0D03" w:rsidRPr="00FB0D03">
        <w:rPr>
          <w:i/>
        </w:rPr>
        <w:t xml:space="preserve">If PRS collides with serving cell SSB, it </w:t>
      </w:r>
      <w:r w:rsidR="00FB0D03">
        <w:rPr>
          <w:i/>
        </w:rPr>
        <w:t>can</w:t>
      </w:r>
      <w:r w:rsidR="00FB0D03" w:rsidRPr="00FB0D03">
        <w:rPr>
          <w:i/>
        </w:rPr>
        <w:t xml:space="preserve"> be punctured.</w:t>
      </w:r>
    </w:p>
    <w:p w:rsidR="009B1EDD" w:rsidRDefault="009B1EDD" w:rsidP="009B1EDD">
      <w:pPr>
        <w:wordWrap/>
        <w:spacing w:before="60" w:after="60" w:line="288" w:lineRule="auto"/>
        <w:ind w:firstLine="284"/>
        <w:jc w:val="both"/>
      </w:pPr>
      <w:r>
        <w:t xml:space="preserve">In NR, multiple slot formats are defined to provide enhanced flexibility. </w:t>
      </w:r>
      <w:r w:rsidR="002539DF">
        <w:t xml:space="preserve">DL </w:t>
      </w:r>
      <w:r>
        <w:t>PRS should be only configured to resources allocated for downlink (DL) transmission, i.e., PRS cannot be config</w:t>
      </w:r>
      <w:r w:rsidR="002539DF">
        <w:t>ur</w:t>
      </w:r>
      <w:r>
        <w:t xml:space="preserve">ed for slot format 1 and 8-15. </w:t>
      </w:r>
      <w:r w:rsidR="002539DF">
        <w:t xml:space="preserve">In such a case, </w:t>
      </w:r>
      <w:r>
        <w:t>PRS can be configured to the slot formats with explicit UL transmission except pure UL formats slot</w:t>
      </w:r>
      <w:r w:rsidR="002539DF">
        <w:t>, i.e.,</w:t>
      </w:r>
      <w:r>
        <w:t xml:space="preserve"> format 1 and 8-15. </w:t>
      </w:r>
      <w:r w:rsidR="002539DF">
        <w:t xml:space="preserve">DL </w:t>
      </w:r>
      <w:r>
        <w:t>PRS are only configured to DL symbols and/or unknow</w:t>
      </w:r>
      <w:r w:rsidR="002539DF">
        <w:t>n</w:t>
      </w:r>
      <w:r>
        <w:t xml:space="preserve"> symbols which can be used for DL as shown in Fig. </w:t>
      </w:r>
      <w:r w:rsidR="002539DF">
        <w:t>7</w:t>
      </w:r>
      <w:r>
        <w:t>.</w:t>
      </w:r>
    </w:p>
    <w:p w:rsidR="002539DF" w:rsidRDefault="002539DF" w:rsidP="002539DF">
      <w:pPr>
        <w:wordWrap/>
        <w:spacing w:before="60" w:after="60" w:line="288" w:lineRule="auto"/>
        <w:ind w:firstLine="284"/>
        <w:jc w:val="center"/>
      </w:pPr>
      <w:r w:rsidRPr="00C2536E">
        <w:rPr>
          <w:noProof/>
          <w:lang w:val="en-GB" w:eastAsia="zh-CN"/>
        </w:rPr>
        <w:drawing>
          <wp:inline distT="0" distB="0" distL="0" distR="0" wp14:anchorId="122127BB" wp14:editId="1CFDF69F">
            <wp:extent cx="3726968" cy="1849382"/>
            <wp:effectExtent l="0" t="0" r="6985"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35290" cy="1853512"/>
                    </a:xfrm>
                    <a:prstGeom prst="rect">
                      <a:avLst/>
                    </a:prstGeom>
                    <a:noFill/>
                    <a:ln>
                      <a:noFill/>
                    </a:ln>
                  </pic:spPr>
                </pic:pic>
              </a:graphicData>
            </a:graphic>
          </wp:inline>
        </w:drawing>
      </w:r>
    </w:p>
    <w:p w:rsidR="009B1EDD" w:rsidRDefault="009B1EDD" w:rsidP="002539DF">
      <w:pPr>
        <w:wordWrap/>
        <w:spacing w:before="60" w:after="60" w:line="288" w:lineRule="auto"/>
        <w:ind w:firstLine="284"/>
        <w:jc w:val="center"/>
      </w:pPr>
      <w:r>
        <w:t xml:space="preserve">Fig. </w:t>
      </w:r>
      <w:r w:rsidR="002539DF">
        <w:t>7</w:t>
      </w:r>
      <w:r>
        <w:t xml:space="preserve"> PRS configuration for slot format 28</w:t>
      </w:r>
    </w:p>
    <w:p w:rsidR="009B1EDD" w:rsidRDefault="009B1EDD" w:rsidP="009B1EDD">
      <w:pPr>
        <w:wordWrap/>
        <w:spacing w:before="60" w:after="60" w:line="288" w:lineRule="auto"/>
        <w:ind w:firstLine="284"/>
        <w:jc w:val="both"/>
      </w:pPr>
      <w:r>
        <w:t>In both cases, the slot format configuration information should be conveyed and known to the positioning protocols, e.g., LPP.</w:t>
      </w:r>
    </w:p>
    <w:p w:rsidR="002539DF" w:rsidRDefault="002539DF" w:rsidP="002539DF">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B57043" w:rsidRDefault="00B57043" w:rsidP="00B57043">
      <w:pPr>
        <w:pStyle w:val="Heading2"/>
      </w:pPr>
      <w:r>
        <w:t xml:space="preserve">DL PRS </w:t>
      </w:r>
      <w:r w:rsidR="00EC1A53" w:rsidRPr="00923F89">
        <w:t>occasion</w:t>
      </w:r>
      <w:r w:rsidR="00EC1A53">
        <w:t xml:space="preserve"> and </w:t>
      </w:r>
      <w:r>
        <w:t>muting</w:t>
      </w:r>
    </w:p>
    <w:p w:rsidR="002211ED" w:rsidRPr="006824FC" w:rsidRDefault="00081A8D" w:rsidP="00B57043">
      <w:pPr>
        <w:wordWrap/>
        <w:spacing w:before="60" w:after="60" w:line="288" w:lineRule="auto"/>
        <w:ind w:firstLine="284"/>
        <w:jc w:val="both"/>
      </w:pPr>
      <w:r>
        <w:t xml:space="preserve">It has been agreed to support both DL PRS schedule indication and muting. Actually, if DL PRS schedule is indicated to the UE, muting is already supported in a dynamic or semi-persistent way. </w:t>
      </w:r>
      <w:r w:rsidR="00967758">
        <w:t xml:space="preserve">In such a case, muting should only be supported in a pre-defined manner. </w:t>
      </w:r>
      <w:r w:rsidR="004928A5">
        <w:t xml:space="preserve">It has been agreed that a bitmap can be used to indicate </w:t>
      </w:r>
      <w:r w:rsidR="00EE3D05">
        <w:t xml:space="preserve">muting pattern and such bitmaps should be pre-defined. </w:t>
      </w:r>
      <w:r w:rsidR="00967758">
        <w:t xml:space="preserve">In addition, muting is also relevant to comb pattern since larger comb pattern can support more cells with orthogonal PRS in frequency domain. For example, for comb-12 cell A with PCI 0 and cell B with PCI 6 can be configured with </w:t>
      </w:r>
      <w:r w:rsidR="00967758" w:rsidRPr="006824FC">
        <w:t>orthogonal PRS in frequency domain but for comb-6, PRS of these two cells will overlap in frequency domain and cause interference to each other.</w:t>
      </w:r>
      <w:r w:rsidR="0066391D" w:rsidRPr="006824FC">
        <w:t xml:space="preserve"> In addition, in LTE, muting is only in time domain. However, in NR, the system bandwidth can be up to 400MHz. When time domain muting happens, the entire bandwidth needs to be muted and it is a waste of resources. In such a case, we should also consider frequency domain muting in addition to time domain muting.</w:t>
      </w:r>
    </w:p>
    <w:p w:rsidR="003A2843" w:rsidRDefault="003A2843" w:rsidP="003A2843">
      <w:pPr>
        <w:wordWrap/>
        <w:spacing w:before="60" w:after="60" w:line="288" w:lineRule="auto"/>
        <w:jc w:val="both"/>
        <w:rPr>
          <w:i/>
        </w:rPr>
      </w:pPr>
      <w:r w:rsidRPr="006824FC">
        <w:rPr>
          <w:b/>
          <w:i/>
        </w:rPr>
        <w:lastRenderedPageBreak/>
        <w:t>Proposal 1</w:t>
      </w:r>
      <w:r w:rsidR="00AE3A4B" w:rsidRPr="006824FC">
        <w:rPr>
          <w:b/>
          <w:i/>
        </w:rPr>
        <w:t>6</w:t>
      </w:r>
      <w:r w:rsidRPr="006824FC">
        <w:rPr>
          <w:i/>
        </w:rPr>
        <w:t xml:space="preserve">: </w:t>
      </w:r>
      <w:r w:rsidR="00EE3D05">
        <w:rPr>
          <w:i/>
        </w:rPr>
        <w:t xml:space="preserve">The bitmap used for </w:t>
      </w:r>
      <w:r w:rsidRPr="006824FC">
        <w:rPr>
          <w:i/>
        </w:rPr>
        <w:t>PRS Muting should only be supported in a pre-defined manner and its configuration should depend on comb pattern.</w:t>
      </w:r>
      <w:r w:rsidR="0066391D" w:rsidRPr="006824FC">
        <w:rPr>
          <w:i/>
        </w:rPr>
        <w:t xml:space="preserve"> </w:t>
      </w:r>
      <w:r w:rsidR="00923F89">
        <w:rPr>
          <w:i/>
        </w:rPr>
        <w:t xml:space="preserve">Occasion should only be introduced for muting. </w:t>
      </w:r>
      <w:r w:rsidR="0066391D" w:rsidRPr="006824FC">
        <w:rPr>
          <w:i/>
        </w:rPr>
        <w:t>Frequency domain muting should also be supported.</w:t>
      </w:r>
    </w:p>
    <w:p w:rsidR="003D24C6" w:rsidRDefault="003D24C6" w:rsidP="003D24C6">
      <w:pPr>
        <w:pStyle w:val="Heading2"/>
      </w:pPr>
      <w:r>
        <w:t>DL PRS with multiple SCS</w:t>
      </w:r>
    </w:p>
    <w:p w:rsidR="003D24C6" w:rsidRDefault="003D24C6" w:rsidP="003D24C6">
      <w:pPr>
        <w:wordWrap/>
        <w:spacing w:before="60" w:after="60" w:line="288" w:lineRule="auto"/>
        <w:ind w:firstLine="284"/>
        <w:jc w:val="both"/>
      </w:pPr>
      <w:r>
        <w:t xml:space="preserve">In RAN1 #97, it was agreed that 5G-NR numerology needs further study in relation to DL-PRS resource configuration. As part of the numerology, 5G-NR supports different sub-carrier spacing (SCS) in both FR1 and FR2. This can lead to different bandwidth parts (BWP) in the same cell having different SCS as well as neighbour cells having different SCS. For a UE connected to a certain cell and/or a certain BWP, this scenario can dictate that the neighbour cells/neighbour cell BWP it would need to hear may be configured with a different SCS, as given by 2µx15 kHz, with µ={-3, -2, -1, 1, 2, 3}. The sampling clock rate will determine the accuracy of the ToA multilateration based positioning techniques. </w:t>
      </w:r>
    </w:p>
    <w:p w:rsidR="003D24C6" w:rsidRDefault="003D24C6" w:rsidP="003D24C6">
      <w:pPr>
        <w:wordWrap/>
        <w:spacing w:before="60" w:after="60" w:line="288" w:lineRule="auto"/>
        <w:ind w:firstLine="284"/>
        <w:jc w:val="both"/>
      </w:pPr>
      <w:r>
        <w:t>In some applications, the time taken to complete the positioning and the energy consumed in the process will be critical. In these cases for the higher SCS (faster sampling clock) UE, the full PRS patterns needs to be available within its own slot time from all the neighbour cells. With the different comb-N patterns suggested for adaptation so far, we would propose that the lower SCS cell should adapt a 2µ times denser pattern (in time density), on request from the higher SCS cell. For example, if a cell employs 30 kHz SCS and a comb-N PRS pattern, and then a group of UE’s in this cell request a time critical or low energy consuming PRS measurement from a neighbour cell or neighbour BWP with 15 kHz SCS, it should be possible to configure the neighbour cell PRS in a comb-N/2 pattern. This example, with comb-12 and comb-6 patterns is illustrated in Figure N below.</w:t>
      </w:r>
    </w:p>
    <w:p w:rsidR="003D24C6" w:rsidRPr="003D24C6" w:rsidRDefault="003D24C6" w:rsidP="003D24C6">
      <w:pPr>
        <w:wordWrap/>
        <w:spacing w:before="60" w:after="60" w:line="288" w:lineRule="auto"/>
        <w:jc w:val="both"/>
        <w:rPr>
          <w:i/>
        </w:rPr>
      </w:pPr>
      <w:r w:rsidRPr="003D24C6">
        <w:rPr>
          <w:b/>
          <w:i/>
        </w:rPr>
        <w:t>Proposal</w:t>
      </w:r>
      <w:r>
        <w:rPr>
          <w:b/>
          <w:i/>
        </w:rPr>
        <w:t xml:space="preserve"> 17</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954A88" w:rsidRPr="00954A88">
        <w:rPr>
          <w:rFonts w:eastAsia="Malgun Gothic"/>
          <w:color w:val="000000"/>
        </w:rPr>
        <w:t>the DL reference signals design for NR positioning</w:t>
      </w:r>
      <w:r>
        <w:rPr>
          <w:rFonts w:eastAsia="Malgun Gothic"/>
          <w:color w:val="000000"/>
        </w:rPr>
        <w:t>. Our proposals are summarized below.</w:t>
      </w:r>
    </w:p>
    <w:p w:rsidR="00F03761" w:rsidRDefault="00F03761" w:rsidP="00F03761">
      <w:pPr>
        <w:wordWrap/>
        <w:spacing w:before="60" w:after="60" w:line="288" w:lineRule="auto"/>
        <w:jc w:val="both"/>
        <w:rPr>
          <w:i/>
        </w:rPr>
      </w:pPr>
      <w:r w:rsidRPr="009B1F44">
        <w:rPr>
          <w:b/>
          <w:i/>
        </w:rPr>
        <w:t>Proposal 1</w:t>
      </w:r>
      <w:r w:rsidRPr="009B1F44">
        <w:rPr>
          <w:i/>
        </w:rPr>
        <w:t xml:space="preserve">:  </w:t>
      </w:r>
      <w:r>
        <w:rPr>
          <w:i/>
        </w:rPr>
        <w:t>Using existing CSI-RS/TRS for NR positioning should be supported as a baseline and the new PRS can be configured when necessary.</w:t>
      </w:r>
    </w:p>
    <w:p w:rsidR="00F03761" w:rsidRDefault="00F03761" w:rsidP="00F03761">
      <w:pPr>
        <w:wordWrap/>
        <w:spacing w:before="60" w:after="60" w:line="288" w:lineRule="auto"/>
        <w:jc w:val="both"/>
        <w:rPr>
          <w:i/>
        </w:rPr>
      </w:pPr>
      <w:r w:rsidRPr="009B1F44">
        <w:rPr>
          <w:b/>
          <w:i/>
        </w:rPr>
        <w:t xml:space="preserve">Proposal </w:t>
      </w:r>
      <w:r>
        <w:rPr>
          <w:b/>
          <w:i/>
        </w:rPr>
        <w:t>2</w:t>
      </w:r>
      <w:r w:rsidRPr="009B1F44">
        <w:rPr>
          <w:i/>
        </w:rPr>
        <w:t xml:space="preserve">:  </w:t>
      </w:r>
      <w:r w:rsidRPr="006F1674">
        <w:rPr>
          <w:i/>
        </w:rPr>
        <w:t xml:space="preserve">Multiple density/pattern should be supported for </w:t>
      </w:r>
      <w:r>
        <w:rPr>
          <w:i/>
        </w:rPr>
        <w:t>new NR PRS</w:t>
      </w:r>
      <w:r w:rsidRPr="006F1674">
        <w:rPr>
          <w:i/>
        </w:rPr>
        <w:t xml:space="preserve"> and it can be configured based on available bandwidth, cell density, numerology, carrier frequency, etc.</w:t>
      </w:r>
    </w:p>
    <w:p w:rsidR="00F03761" w:rsidRPr="006F1674" w:rsidRDefault="00F03761" w:rsidP="00F03761">
      <w:pPr>
        <w:wordWrap/>
        <w:spacing w:before="60" w:after="60" w:line="288" w:lineRule="auto"/>
        <w:jc w:val="both"/>
        <w:rPr>
          <w:i/>
        </w:rPr>
      </w:pPr>
      <w:r w:rsidRPr="00C161A4">
        <w:rPr>
          <w:b/>
          <w:i/>
        </w:rPr>
        <w:t xml:space="preserve">Proposal </w:t>
      </w:r>
      <w:r>
        <w:rPr>
          <w:b/>
          <w:i/>
        </w:rPr>
        <w:t>3</w:t>
      </w:r>
      <w:r w:rsidRPr="00C161A4">
        <w:rPr>
          <w:i/>
        </w:rPr>
        <w:t xml:space="preserve">: </w:t>
      </w:r>
      <w:r>
        <w:rPr>
          <w:i/>
        </w:rPr>
        <w:t>UE specific configuration should be supported in NR PRS design.</w:t>
      </w:r>
    </w:p>
    <w:p w:rsidR="00F03761" w:rsidRPr="006F1674" w:rsidRDefault="00F03761" w:rsidP="00F03761">
      <w:pPr>
        <w:wordWrap/>
        <w:spacing w:before="60" w:after="60" w:line="288" w:lineRule="auto"/>
        <w:jc w:val="both"/>
        <w:rPr>
          <w:i/>
        </w:rPr>
      </w:pPr>
      <w:r w:rsidRPr="00C161A4">
        <w:rPr>
          <w:b/>
          <w:i/>
        </w:rPr>
        <w:t xml:space="preserve">Proposal </w:t>
      </w:r>
      <w:r>
        <w:rPr>
          <w:b/>
          <w:i/>
        </w:rPr>
        <w:t>4</w:t>
      </w:r>
      <w:r w:rsidRPr="00C161A4">
        <w:rPr>
          <w:i/>
        </w:rPr>
        <w:t xml:space="preserve">: </w:t>
      </w:r>
      <w:r>
        <w:rPr>
          <w:i/>
        </w:rPr>
        <w:t>Comb-3 and Comb-12 should be supported for new NR PRS and PRS should be deployed in every subcarrier.</w:t>
      </w:r>
    </w:p>
    <w:p w:rsidR="003D24C6" w:rsidRDefault="003D24C6" w:rsidP="003D24C6">
      <w:pPr>
        <w:wordWrap/>
        <w:spacing w:before="60" w:after="60" w:line="288" w:lineRule="auto"/>
        <w:jc w:val="both"/>
      </w:pPr>
      <w:r w:rsidRPr="00C161A4">
        <w:rPr>
          <w:b/>
          <w:i/>
        </w:rPr>
        <w:t xml:space="preserve">Proposal </w:t>
      </w:r>
      <w:r>
        <w:rPr>
          <w:b/>
          <w:i/>
        </w:rPr>
        <w:t>5</w:t>
      </w:r>
      <w:r w:rsidRPr="00C161A4">
        <w:rPr>
          <w:i/>
        </w:rPr>
        <w:t>:</w:t>
      </w:r>
      <w:r>
        <w:rPr>
          <w:i/>
        </w:rPr>
        <w:t xml:space="preserve"> </w:t>
      </w:r>
      <w:r>
        <w:t xml:space="preserve">The following Alts for PRS pattern should be supported </w:t>
      </w:r>
    </w:p>
    <w:p w:rsidR="003D24C6" w:rsidRDefault="003D24C6" w:rsidP="00730414">
      <w:pPr>
        <w:pStyle w:val="ListParagraph"/>
        <w:numPr>
          <w:ilvl w:val="0"/>
          <w:numId w:val="18"/>
        </w:numPr>
        <w:spacing w:before="60" w:after="60" w:line="288" w:lineRule="auto"/>
        <w:jc w:val="both"/>
        <w:rPr>
          <w:lang w:val="en-GB"/>
        </w:rPr>
      </w:pPr>
      <w:r>
        <w:rPr>
          <w:lang w:val="en-GB"/>
        </w:rPr>
        <w:t>Alt1: diagonal PRS pattern with RE offset relative to the first symbol of the PRS resource as below</w:t>
      </w:r>
    </w:p>
    <w:p w:rsidR="003D24C6" w:rsidRDefault="003D24C6" w:rsidP="003D24C6">
      <w:pPr>
        <w:spacing w:before="60" w:after="60" w:line="288" w:lineRule="auto"/>
        <w:jc w:val="center"/>
        <w:rPr>
          <w:lang w:val="en-GB"/>
        </w:rPr>
      </w:pPr>
      <w:r w:rsidRPr="00F2116E">
        <w:rPr>
          <w:position w:val="-14"/>
          <w:lang w:val="en-GB"/>
        </w:rPr>
        <w:object w:dxaOrig="2840" w:dyaOrig="400">
          <v:shape id="_x0000_i1032" type="#_x0000_t75" style="width:130.8pt;height:18.6pt" o:ole="">
            <v:imagedata r:id="rId17" o:title=""/>
          </v:shape>
          <o:OLEObject Type="Embed" ProgID="Equation.DSMT4" ShapeID="_x0000_i1032" DrawAspect="Content" ObjectID="_1634624319" r:id="rId30"/>
        </w:object>
      </w:r>
    </w:p>
    <w:p w:rsidR="003D24C6" w:rsidRPr="00F2116E" w:rsidRDefault="003D24C6" w:rsidP="00730414">
      <w:pPr>
        <w:pStyle w:val="ListParagraph"/>
        <w:numPr>
          <w:ilvl w:val="1"/>
          <w:numId w:val="18"/>
        </w:numPr>
        <w:spacing w:before="60" w:after="60" w:line="288" w:lineRule="auto"/>
        <w:jc w:val="both"/>
        <w:rPr>
          <w:lang w:val="en-GB"/>
        </w:rPr>
      </w:pPr>
      <w:r>
        <w:rPr>
          <w:lang w:val="en-GB"/>
        </w:rPr>
        <w:t>FFS: If N</w:t>
      </w:r>
      <w:r w:rsidRPr="00F2116E">
        <w:rPr>
          <w:vertAlign w:val="subscript"/>
          <w:lang w:val="en-GB"/>
        </w:rPr>
        <w:t>c</w:t>
      </w:r>
      <w:r>
        <w:rPr>
          <w:lang w:val="en-GB"/>
        </w:rPr>
        <w:t xml:space="preserve"> should always be equal to N</w:t>
      </w:r>
      <w:r w:rsidRPr="00F2116E">
        <w:rPr>
          <w:vertAlign w:val="subscript"/>
          <w:lang w:val="en-GB"/>
        </w:rPr>
        <w:t>s</w:t>
      </w:r>
      <w:r>
        <w:rPr>
          <w:lang w:val="en-GB"/>
        </w:rPr>
        <w:t>.</w:t>
      </w:r>
    </w:p>
    <w:p w:rsidR="003D24C6" w:rsidRPr="00F2116E" w:rsidRDefault="003D24C6" w:rsidP="00730414">
      <w:pPr>
        <w:pStyle w:val="ListParagraph"/>
        <w:numPr>
          <w:ilvl w:val="0"/>
          <w:numId w:val="18"/>
        </w:numPr>
        <w:spacing w:before="60" w:after="60" w:line="288" w:lineRule="auto"/>
        <w:jc w:val="both"/>
        <w:rPr>
          <w:lang w:val="en-GB"/>
        </w:rPr>
      </w:pPr>
      <w:r>
        <w:rPr>
          <w:lang w:val="en-GB"/>
        </w:rPr>
        <w:t>Alt2: uniform PRS pattern with RE offset relative to the first symbol of the PRS resource as below</w:t>
      </w:r>
    </w:p>
    <w:p w:rsidR="003D24C6" w:rsidRDefault="003D24C6" w:rsidP="003D24C6">
      <w:pPr>
        <w:wordWrap/>
        <w:spacing w:before="60" w:after="60" w:line="288" w:lineRule="auto"/>
        <w:jc w:val="center"/>
        <w:rPr>
          <w:lang w:val="en-GB"/>
        </w:rPr>
      </w:pPr>
      <w:r w:rsidRPr="00F2116E">
        <w:rPr>
          <w:position w:val="-108"/>
          <w:lang w:val="en-GB"/>
        </w:rPr>
        <w:object w:dxaOrig="7540" w:dyaOrig="2280">
          <v:shape id="_x0000_i1033" type="#_x0000_t75" style="width:376.8pt;height:114pt" o:ole="">
            <v:imagedata r:id="rId19" o:title=""/>
          </v:shape>
          <o:OLEObject Type="Embed" ProgID="Equation.DSMT4" ShapeID="_x0000_i1033" DrawAspect="Content" ObjectID="_1634624320" r:id="rId31"/>
        </w:object>
      </w:r>
    </w:p>
    <w:p w:rsidR="003D24C6" w:rsidRDefault="003D24C6" w:rsidP="003D24C6">
      <w:pPr>
        <w:wordWrap/>
        <w:spacing w:before="60" w:after="60" w:line="288" w:lineRule="auto"/>
        <w:jc w:val="both"/>
        <w:rPr>
          <w:lang w:val="en-GB"/>
        </w:rPr>
      </w:pPr>
      <w:r>
        <w:rPr>
          <w:lang w:val="en-GB"/>
        </w:rPr>
        <w:t>where v</w:t>
      </w:r>
      <w:r w:rsidRPr="00F2116E">
        <w:rPr>
          <w:vertAlign w:val="subscript"/>
          <w:lang w:val="en-GB"/>
        </w:rPr>
        <w:t>0</w:t>
      </w:r>
      <w:r>
        <w:rPr>
          <w:lang w:val="en-GB"/>
        </w:rPr>
        <w:t xml:space="preserve"> is the RE offset of the first symbol.</w:t>
      </w:r>
    </w:p>
    <w:p w:rsidR="00F03761" w:rsidRPr="00C161A4" w:rsidRDefault="00F03761" w:rsidP="00F03761">
      <w:pPr>
        <w:wordWrap/>
        <w:spacing w:before="60" w:after="60" w:line="288" w:lineRule="auto"/>
        <w:jc w:val="both"/>
        <w:rPr>
          <w:i/>
        </w:rPr>
      </w:pPr>
      <w:r w:rsidRPr="00C161A4">
        <w:rPr>
          <w:b/>
          <w:i/>
        </w:rPr>
        <w:t xml:space="preserve">Proposal </w:t>
      </w:r>
      <w:r>
        <w:rPr>
          <w:b/>
          <w:i/>
        </w:rPr>
        <w:t>6</w:t>
      </w:r>
      <w:r w:rsidRPr="00C161A4">
        <w:rPr>
          <w:i/>
        </w:rPr>
        <w:t xml:space="preserve">: </w:t>
      </w:r>
      <w:r>
        <w:rPr>
          <w:i/>
        </w:rPr>
        <w:t>RBG based granularity should be supported for new NR PRS.</w:t>
      </w:r>
    </w:p>
    <w:p w:rsidR="003D24C6" w:rsidRDefault="003D24C6" w:rsidP="003D24C6">
      <w:pPr>
        <w:wordWrap/>
        <w:spacing w:before="60" w:after="60" w:line="288" w:lineRule="auto"/>
        <w:jc w:val="both"/>
        <w:rPr>
          <w:i/>
        </w:rPr>
      </w:pPr>
      <w:r w:rsidRPr="00C161A4">
        <w:rPr>
          <w:b/>
          <w:i/>
        </w:rPr>
        <w:t xml:space="preserve">Proposal </w:t>
      </w:r>
      <w:r>
        <w:rPr>
          <w:b/>
          <w:i/>
        </w:rPr>
        <w:t>7</w:t>
      </w:r>
      <w:r w:rsidRPr="00C161A4">
        <w:rPr>
          <w:i/>
        </w:rPr>
        <w:t xml:space="preserve">: </w:t>
      </w:r>
      <w:r>
        <w:rPr>
          <w:i/>
        </w:rPr>
        <w:t>A</w:t>
      </w:r>
      <w:r w:rsidRPr="00AA0C86">
        <w:rPr>
          <w:i/>
        </w:rPr>
        <w:t xml:space="preserve"> single numerology should be configured </w:t>
      </w:r>
      <w:r>
        <w:rPr>
          <w:i/>
        </w:rPr>
        <w:t xml:space="preserve">within one frequency layer but </w:t>
      </w:r>
      <w:r w:rsidRPr="00AA0C86">
        <w:rPr>
          <w:i/>
        </w:rPr>
        <w:t xml:space="preserve">the starting PRB and central frequency points are not necessarily to be the same. </w:t>
      </w:r>
      <w:r>
        <w:rPr>
          <w:i/>
        </w:rPr>
        <w:t xml:space="preserve">When </w:t>
      </w:r>
      <w:r w:rsidRPr="00AA0C86">
        <w:rPr>
          <w:i/>
        </w:rPr>
        <w:t xml:space="preserve">UE </w:t>
      </w:r>
      <w:r>
        <w:rPr>
          <w:i/>
        </w:rPr>
        <w:t>is</w:t>
      </w:r>
      <w:r w:rsidRPr="00AA0C86">
        <w:rPr>
          <w:i/>
        </w:rPr>
        <w:t xml:space="preserve"> configured with multiple frequency layers</w:t>
      </w:r>
      <w:r>
        <w:rPr>
          <w:i/>
        </w:rPr>
        <w:t>,</w:t>
      </w:r>
      <w:r w:rsidRPr="00AA0C86">
        <w:rPr>
          <w:i/>
        </w:rPr>
        <w:t xml:space="preserve"> </w:t>
      </w:r>
      <w:r>
        <w:rPr>
          <w:i/>
        </w:rPr>
        <w:t xml:space="preserve">only </w:t>
      </w:r>
      <w:r w:rsidRPr="00AA0C86">
        <w:rPr>
          <w:i/>
        </w:rPr>
        <w:t>one frequency layer can be activated</w:t>
      </w:r>
      <w:r>
        <w:rPr>
          <w:i/>
        </w:rPr>
        <w:t xml:space="preserve"> at one time.</w:t>
      </w:r>
    </w:p>
    <w:p w:rsidR="003D24C6" w:rsidRDefault="003D24C6" w:rsidP="003D24C6">
      <w:pPr>
        <w:wordWrap/>
        <w:spacing w:before="60" w:after="60" w:line="288" w:lineRule="auto"/>
        <w:jc w:val="both"/>
        <w:rPr>
          <w:i/>
        </w:rPr>
      </w:pPr>
      <w:r w:rsidRPr="00C161A4">
        <w:rPr>
          <w:b/>
          <w:i/>
        </w:rPr>
        <w:t xml:space="preserve">Proposal </w:t>
      </w:r>
      <w:r>
        <w:rPr>
          <w:b/>
          <w:i/>
        </w:rPr>
        <w:t>8</w:t>
      </w:r>
      <w:r w:rsidRPr="00C161A4">
        <w:rPr>
          <w:i/>
        </w:rPr>
        <w:t xml:space="preserve">: </w:t>
      </w:r>
      <w:r>
        <w:rPr>
          <w:i/>
        </w:rPr>
        <w:t>PRS periodicity can be defined based on the below table with a scaling factor K configured according to numerology, where</w:t>
      </w:r>
    </w:p>
    <w:p w:rsidR="003D24C6" w:rsidRPr="002F1DE2" w:rsidRDefault="003D24C6" w:rsidP="00730414">
      <w:pPr>
        <w:pStyle w:val="ListParagraph"/>
        <w:numPr>
          <w:ilvl w:val="0"/>
          <w:numId w:val="19"/>
        </w:numPr>
        <w:spacing w:before="60" w:after="60" w:line="288" w:lineRule="auto"/>
        <w:jc w:val="both"/>
        <w:rPr>
          <w:i/>
        </w:rPr>
      </w:pPr>
      <w:r>
        <w:rPr>
          <w:i/>
          <w:lang w:val="en-GB"/>
        </w:rPr>
        <w:t>K=5 for SCS 15kHz;</w:t>
      </w:r>
    </w:p>
    <w:p w:rsidR="003D24C6" w:rsidRPr="002F1DE2" w:rsidRDefault="003D24C6" w:rsidP="00730414">
      <w:pPr>
        <w:pStyle w:val="ListParagraph"/>
        <w:numPr>
          <w:ilvl w:val="0"/>
          <w:numId w:val="19"/>
        </w:numPr>
        <w:spacing w:before="60" w:after="60" w:line="288" w:lineRule="auto"/>
        <w:jc w:val="both"/>
        <w:rPr>
          <w:i/>
        </w:rPr>
      </w:pPr>
      <w:r>
        <w:rPr>
          <w:i/>
          <w:lang w:val="en-GB"/>
        </w:rPr>
        <w:t>K=10 for SCS 15kHz;</w:t>
      </w:r>
    </w:p>
    <w:p w:rsidR="003D24C6" w:rsidRPr="002F1DE2" w:rsidRDefault="003D24C6" w:rsidP="00730414">
      <w:pPr>
        <w:pStyle w:val="ListParagraph"/>
        <w:numPr>
          <w:ilvl w:val="0"/>
          <w:numId w:val="19"/>
        </w:numPr>
        <w:spacing w:before="60" w:after="60" w:line="288" w:lineRule="auto"/>
        <w:jc w:val="both"/>
        <w:rPr>
          <w:i/>
        </w:rPr>
      </w:pPr>
      <w:r>
        <w:rPr>
          <w:i/>
          <w:lang w:val="en-GB"/>
        </w:rPr>
        <w:t>K=20 for SCS 15kHz;</w:t>
      </w:r>
    </w:p>
    <w:p w:rsidR="003D24C6" w:rsidRPr="003077F7" w:rsidRDefault="003D24C6" w:rsidP="00730414">
      <w:pPr>
        <w:pStyle w:val="ListParagraph"/>
        <w:numPr>
          <w:ilvl w:val="0"/>
          <w:numId w:val="19"/>
        </w:numPr>
        <w:spacing w:before="60" w:after="60" w:line="288" w:lineRule="auto"/>
        <w:jc w:val="both"/>
        <w:rPr>
          <w:i/>
        </w:rPr>
      </w:pPr>
      <w:r w:rsidRPr="002F1DE2">
        <w:rPr>
          <w:i/>
          <w:lang w:val="en-GB"/>
        </w:rPr>
        <w:t>K=</w:t>
      </w:r>
      <w:r>
        <w:rPr>
          <w:i/>
          <w:lang w:val="en-GB"/>
        </w:rPr>
        <w:t>40</w:t>
      </w:r>
      <w:r w:rsidRPr="002F1DE2">
        <w:rPr>
          <w:i/>
          <w:lang w:val="en-GB"/>
        </w:rPr>
        <w:t xml:space="preserve"> for SCS 15kHz</w:t>
      </w:r>
      <w:r>
        <w:rPr>
          <w:i/>
          <w:lang w:val="en-GB"/>
        </w:rPr>
        <w:t>.</w:t>
      </w:r>
    </w:p>
    <w:p w:rsidR="003D24C6" w:rsidRDefault="003D24C6" w:rsidP="003D24C6">
      <w:pPr>
        <w:spacing w:before="60" w:after="60" w:line="288" w:lineRule="auto"/>
        <w:jc w:val="both"/>
        <w:rPr>
          <w:i/>
        </w:rPr>
      </w:pPr>
    </w:p>
    <w:tbl>
      <w:tblPr>
        <w:tblW w:w="0" w:type="auto"/>
        <w:jc w:val="center"/>
        <w:tblLook w:val="01E0" w:firstRow="1" w:lastRow="1" w:firstColumn="1" w:lastColumn="1" w:noHBand="0" w:noVBand="0"/>
      </w:tblPr>
      <w:tblGrid>
        <w:gridCol w:w="2051"/>
      </w:tblGrid>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24C6" w:rsidRPr="00F829B6" w:rsidRDefault="003D24C6" w:rsidP="00C35065">
            <w:pPr>
              <w:pStyle w:val="TAH"/>
              <w:rPr>
                <w:lang w:val="en-US"/>
              </w:rPr>
            </w:pPr>
            <w:r w:rsidRPr="00F829B6">
              <w:rPr>
                <w:lang w:val="en-US"/>
              </w:rPr>
              <w:t xml:space="preserve">PRS </w:t>
            </w:r>
            <w:r w:rsidRPr="00F829B6">
              <w:rPr>
                <w:rFonts w:eastAsia="SimSun"/>
                <w:lang w:eastAsia="zh-CN"/>
              </w:rPr>
              <w:t>p</w:t>
            </w:r>
            <w:r w:rsidRPr="00F829B6">
              <w:t xml:space="preserve">eriodicity </w:t>
            </w:r>
            <w:r w:rsidRPr="00F829B6">
              <w:rPr>
                <w:position w:val="-10"/>
              </w:rPr>
              <w:object w:dxaOrig="420" w:dyaOrig="300">
                <v:shape id="_x0000_i1034" type="#_x0000_t75" style="width:20.4pt;height:14.4pt" o:ole="">
                  <v:imagedata r:id="rId21" o:title=""/>
                </v:shape>
                <o:OLEObject Type="Embed" ProgID="Equation.3" ShapeID="_x0000_i1034" DrawAspect="Content" ObjectID="_1634624321" r:id="rId32"/>
              </w:object>
            </w:r>
            <w:r w:rsidRPr="00F829B6">
              <w:rPr>
                <w:lang w:val="en-US"/>
              </w:rPr>
              <w:t xml:space="preserve"> </w:t>
            </w:r>
          </w:p>
          <w:p w:rsidR="003D24C6" w:rsidRPr="00F829B6" w:rsidRDefault="003D24C6" w:rsidP="00C35065">
            <w:pPr>
              <w:pStyle w:val="TAH"/>
              <w:rPr>
                <w:lang w:val="en-US"/>
              </w:rPr>
            </w:pPr>
            <w:r w:rsidRPr="00F829B6">
              <w:rPr>
                <w:lang w:val="en-US"/>
              </w:rPr>
              <w:t>(</w:t>
            </w:r>
            <w:r>
              <w:rPr>
                <w:lang w:val="en-US"/>
              </w:rPr>
              <w:t>slots</w:t>
            </w:r>
            <w:r w:rsidRPr="00F829B6">
              <w:rPr>
                <w:lang w:val="en-US"/>
              </w:rPr>
              <w:t>)</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6408A0" w:rsidRDefault="003D24C6" w:rsidP="00C35065">
            <w:pPr>
              <w:pStyle w:val="TAC"/>
              <w:rPr>
                <w:rFonts w:eastAsia="SimSun"/>
                <w:lang w:val="en-GB" w:eastAsia="zh-CN"/>
              </w:rPr>
            </w:pPr>
            <w:r>
              <w:rPr>
                <w:rFonts w:eastAsia="SimSun"/>
                <w:lang w:val="en-GB" w:eastAsia="zh-CN"/>
              </w:rPr>
              <w:t xml:space="preserve">  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29B6" w:rsidRDefault="003D24C6" w:rsidP="00C35065">
            <w:pPr>
              <w:pStyle w:val="TAC"/>
              <w:rPr>
                <w:rFonts w:eastAsia="SimSun"/>
                <w:lang w:val="en-US" w:eastAsia="zh-CN"/>
              </w:rPr>
            </w:pPr>
            <w:r>
              <w:rPr>
                <w:rFonts w:eastAsia="SimSun"/>
                <w:lang w:val="en-US" w:eastAsia="zh-CN"/>
              </w:rPr>
              <w:t>2K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29B6" w:rsidRDefault="003D24C6" w:rsidP="00C35065">
            <w:pPr>
              <w:pStyle w:val="TAC"/>
              <w:rPr>
                <w:rFonts w:eastAsia="SimSun"/>
                <w:lang w:val="en-US" w:eastAsia="zh-CN"/>
              </w:rPr>
            </w:pPr>
            <w:r>
              <w:rPr>
                <w:rFonts w:eastAsia="SimSun"/>
                <w:lang w:val="en-US" w:eastAsia="zh-CN"/>
              </w:rPr>
              <w:t>4K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8K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16K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32K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64K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128K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256K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Pr="00F844E9" w:rsidRDefault="003D24C6" w:rsidP="00C35065">
            <w:pPr>
              <w:pStyle w:val="TAC"/>
              <w:rPr>
                <w:rFonts w:eastAsia="SimSun"/>
                <w:lang w:val="en-GB" w:eastAsia="zh-CN"/>
              </w:rPr>
            </w:pPr>
            <w:r>
              <w:rPr>
                <w:rFonts w:eastAsia="SimSun"/>
                <w:lang w:val="en-GB" w:eastAsia="zh-CN"/>
              </w:rPr>
              <w:t>512K</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4</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8</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16</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32</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64</w:t>
            </w:r>
          </w:p>
        </w:tc>
      </w:tr>
      <w:tr w:rsidR="003D24C6" w:rsidRPr="00F829B6" w:rsidTr="00C350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D24C6" w:rsidRDefault="003D24C6" w:rsidP="00C35065">
            <w:pPr>
              <w:pStyle w:val="TAC"/>
              <w:rPr>
                <w:rFonts w:eastAsia="SimSun"/>
                <w:lang w:val="en-GB" w:eastAsia="zh-CN"/>
              </w:rPr>
            </w:pPr>
            <w:r>
              <w:rPr>
                <w:rFonts w:eastAsia="SimSun"/>
                <w:lang w:val="en-GB" w:eastAsia="zh-CN"/>
              </w:rPr>
              <w:t>Reserved</w:t>
            </w:r>
          </w:p>
        </w:tc>
      </w:tr>
    </w:tbl>
    <w:p w:rsidR="003D24C6" w:rsidRDefault="003D24C6" w:rsidP="003D24C6">
      <w:pPr>
        <w:wordWrap/>
        <w:spacing w:after="60" w:line="288" w:lineRule="auto"/>
        <w:jc w:val="both"/>
        <w:rPr>
          <w:b/>
          <w:i/>
        </w:rPr>
      </w:pPr>
    </w:p>
    <w:p w:rsidR="00AE3A4B" w:rsidRDefault="00AE3A4B" w:rsidP="003D24C6">
      <w:pPr>
        <w:wordWrap/>
        <w:spacing w:after="60" w:line="288" w:lineRule="auto"/>
        <w:jc w:val="both"/>
        <w:rPr>
          <w:i/>
        </w:rPr>
      </w:pPr>
      <w:r w:rsidRPr="00C161A4">
        <w:rPr>
          <w:b/>
          <w:i/>
        </w:rPr>
        <w:t xml:space="preserve">Proposal </w:t>
      </w:r>
      <w:r w:rsidR="003D24C6">
        <w:rPr>
          <w:b/>
          <w:i/>
        </w:rPr>
        <w:t>9</w:t>
      </w:r>
      <w:r w:rsidRPr="00C161A4">
        <w:rPr>
          <w:i/>
        </w:rPr>
        <w:t xml:space="preserve">: </w:t>
      </w:r>
      <w:r>
        <w:rPr>
          <w:i/>
        </w:rPr>
        <w:t>Tx PRS beam sweeping should be supported with following multi-level PRS block structure to improve hearability and enable Rx beam selection</w:t>
      </w:r>
    </w:p>
    <w:p w:rsidR="00AE3A4B" w:rsidRPr="0023229D" w:rsidRDefault="00AE3A4B" w:rsidP="00730414">
      <w:pPr>
        <w:pStyle w:val="ListParagraph"/>
        <w:numPr>
          <w:ilvl w:val="0"/>
          <w:numId w:val="16"/>
        </w:numPr>
        <w:spacing w:before="60" w:after="60" w:line="288" w:lineRule="auto"/>
        <w:jc w:val="both"/>
        <w:rPr>
          <w:i/>
        </w:rPr>
      </w:pPr>
      <w:r>
        <w:rPr>
          <w:i/>
          <w:lang w:val="en-GB"/>
        </w:rPr>
        <w:t>PRS block set</w:t>
      </w:r>
      <w:r w:rsidR="00A536B4" w:rsidRPr="00A536B4">
        <w:rPr>
          <w:i/>
          <w:lang w:val="en-GB"/>
        </w:rPr>
        <w:t>, which is equivalent to DL PRS occasion;</w:t>
      </w:r>
    </w:p>
    <w:p w:rsidR="00AE3A4B" w:rsidRPr="0023229D" w:rsidRDefault="00AE3A4B" w:rsidP="00730414">
      <w:pPr>
        <w:pStyle w:val="ListParagraph"/>
        <w:numPr>
          <w:ilvl w:val="0"/>
          <w:numId w:val="16"/>
        </w:numPr>
        <w:spacing w:before="60" w:after="60" w:line="288" w:lineRule="auto"/>
        <w:jc w:val="both"/>
        <w:rPr>
          <w:i/>
        </w:rPr>
      </w:pPr>
      <w:r>
        <w:rPr>
          <w:i/>
          <w:lang w:val="en-GB"/>
        </w:rPr>
        <w:t>PRS block sub-set, which is equivalent to PRS resource set;</w:t>
      </w:r>
    </w:p>
    <w:p w:rsidR="00AE3A4B" w:rsidRPr="0023229D" w:rsidRDefault="00AE3A4B" w:rsidP="00730414">
      <w:pPr>
        <w:pStyle w:val="ListParagraph"/>
        <w:numPr>
          <w:ilvl w:val="0"/>
          <w:numId w:val="16"/>
        </w:numPr>
        <w:spacing w:before="60" w:after="60" w:line="288" w:lineRule="auto"/>
        <w:jc w:val="both"/>
        <w:rPr>
          <w:i/>
        </w:rPr>
      </w:pPr>
      <w:r>
        <w:rPr>
          <w:i/>
          <w:lang w:val="en-GB"/>
        </w:rPr>
        <w:t>PRS block, which is equivalent to PRS resource.</w:t>
      </w:r>
    </w:p>
    <w:p w:rsidR="00AE3A4B" w:rsidRDefault="00AE3A4B" w:rsidP="00AE3A4B">
      <w:pPr>
        <w:spacing w:after="240" w:line="276" w:lineRule="auto"/>
        <w:jc w:val="both"/>
        <w:rPr>
          <w:i/>
        </w:rPr>
      </w:pPr>
      <w:r w:rsidRPr="005C6CFF">
        <w:rPr>
          <w:b/>
          <w:i/>
        </w:rPr>
        <w:t>Proposal 9</w:t>
      </w:r>
      <w:r w:rsidRPr="005C6CFF">
        <w:rPr>
          <w:i/>
        </w:rPr>
        <w:t xml:space="preserve">: </w:t>
      </w:r>
      <w:r>
        <w:rPr>
          <w:i/>
        </w:rPr>
        <w:t>A DL PRS resource set should be defined with following parameters and properties.</w:t>
      </w:r>
    </w:p>
    <w:p w:rsidR="00AE3A4B" w:rsidRPr="005C6CFF" w:rsidRDefault="00AE3A4B" w:rsidP="00730414">
      <w:pPr>
        <w:pStyle w:val="ListParagraph"/>
        <w:numPr>
          <w:ilvl w:val="0"/>
          <w:numId w:val="17"/>
        </w:numPr>
        <w:spacing w:after="240" w:line="276" w:lineRule="auto"/>
        <w:jc w:val="both"/>
      </w:pPr>
      <w:r w:rsidRPr="005C6CFF">
        <w:rPr>
          <w:i/>
        </w:rPr>
        <w:t xml:space="preserve">A resource set ID should be defined for a DL PRS resource set. </w:t>
      </w:r>
    </w:p>
    <w:p w:rsidR="00AE3A4B" w:rsidRPr="005C6CFF" w:rsidRDefault="00AE3A4B" w:rsidP="00730414">
      <w:pPr>
        <w:pStyle w:val="ListParagraph"/>
        <w:numPr>
          <w:ilvl w:val="0"/>
          <w:numId w:val="17"/>
        </w:numPr>
        <w:spacing w:after="240" w:line="276" w:lineRule="auto"/>
        <w:jc w:val="both"/>
      </w:pPr>
      <w:r w:rsidRPr="005C6CFF">
        <w:rPr>
          <w:i/>
        </w:rPr>
        <w:t xml:space="preserve">A PRS resource set can be within one slot or cross multiple slots. </w:t>
      </w:r>
    </w:p>
    <w:p w:rsidR="00AE3A4B" w:rsidRPr="005C6CFF" w:rsidRDefault="00AE3A4B" w:rsidP="00730414">
      <w:pPr>
        <w:pStyle w:val="ListParagraph"/>
        <w:numPr>
          <w:ilvl w:val="0"/>
          <w:numId w:val="17"/>
        </w:numPr>
        <w:spacing w:after="240" w:line="276" w:lineRule="auto"/>
        <w:jc w:val="both"/>
      </w:pPr>
      <w:r w:rsidRPr="005C6CFF">
        <w:rPr>
          <w:i/>
        </w:rPr>
        <w:t xml:space="preserve">The number of PRS resources within one resource set can scale with carrier frequency, numerology, bandwidth, etc. </w:t>
      </w:r>
    </w:p>
    <w:p w:rsidR="00AE3A4B" w:rsidRPr="00A536B4" w:rsidRDefault="00AE3A4B" w:rsidP="00730414">
      <w:pPr>
        <w:pStyle w:val="ListParagraph"/>
        <w:numPr>
          <w:ilvl w:val="0"/>
          <w:numId w:val="17"/>
        </w:numPr>
        <w:spacing w:after="240" w:line="276" w:lineRule="auto"/>
        <w:jc w:val="both"/>
      </w:pPr>
      <w:r w:rsidRPr="005C6CFF">
        <w:rPr>
          <w:i/>
        </w:rPr>
        <w:lastRenderedPageBreak/>
        <w:t>Each PRS resource contains N=1 symbol and one antenna port should be assumed within each PRS resource set</w:t>
      </w:r>
      <w:r w:rsidR="00A536B4">
        <w:rPr>
          <w:i/>
        </w:rPr>
        <w:t>;</w:t>
      </w:r>
    </w:p>
    <w:p w:rsidR="00A536B4" w:rsidRPr="00A536B4" w:rsidRDefault="00A536B4" w:rsidP="00730414">
      <w:pPr>
        <w:pStyle w:val="ListParagraph"/>
        <w:numPr>
          <w:ilvl w:val="0"/>
          <w:numId w:val="17"/>
        </w:numPr>
        <w:spacing w:after="240" w:line="276" w:lineRule="auto"/>
        <w:jc w:val="both"/>
        <w:rPr>
          <w:i/>
        </w:rPr>
      </w:pPr>
      <w:r w:rsidRPr="00092C19">
        <w:rPr>
          <w:i/>
          <w:lang w:val="en-GB"/>
        </w:rPr>
        <w:t xml:space="preserve">At least </w:t>
      </w:r>
      <w:r w:rsidRPr="00092C19">
        <w:rPr>
          <w:i/>
        </w:rPr>
        <w:t>comb Size-N, RE Offset in frequency domain, and number of symbols per DL PRS Resource should be defined in PRS resource set level.</w:t>
      </w:r>
    </w:p>
    <w:p w:rsidR="003D24C6" w:rsidRPr="00923F89" w:rsidRDefault="003D24C6" w:rsidP="003D24C6">
      <w:pPr>
        <w:wordWrap/>
        <w:spacing w:before="60" w:after="60" w:line="288" w:lineRule="auto"/>
        <w:jc w:val="both"/>
        <w:rPr>
          <w:i/>
        </w:rPr>
      </w:pPr>
      <w:r w:rsidRPr="00C161A4">
        <w:rPr>
          <w:b/>
          <w:i/>
        </w:rPr>
        <w:t xml:space="preserve">Proposal </w:t>
      </w:r>
      <w:r>
        <w:rPr>
          <w:b/>
          <w:i/>
        </w:rPr>
        <w:t>10</w:t>
      </w:r>
      <w:r w:rsidRPr="00C161A4">
        <w:rPr>
          <w:i/>
        </w:rPr>
        <w:t xml:space="preserve">: </w:t>
      </w:r>
      <w:r>
        <w:rPr>
          <w:i/>
        </w:rPr>
        <w:t>W</w:t>
      </w:r>
      <w:r w:rsidRPr="00923F89">
        <w:rPr>
          <w:i/>
        </w:rPr>
        <w:t>ith regards to QCL relations beyond Type-D, there is no need to support QCL relation beyond.</w:t>
      </w:r>
    </w:p>
    <w:p w:rsidR="00F03761" w:rsidRDefault="00F03761" w:rsidP="00F03761">
      <w:pPr>
        <w:jc w:val="both"/>
        <w:rPr>
          <w:i/>
        </w:rPr>
      </w:pPr>
      <w:r w:rsidRPr="000F5664">
        <w:rPr>
          <w:b/>
          <w:i/>
        </w:rPr>
        <w:t xml:space="preserve">Proposal </w:t>
      </w:r>
      <w:r>
        <w:rPr>
          <w:b/>
          <w:i/>
        </w:rPr>
        <w:t>10</w:t>
      </w:r>
      <w:r w:rsidRPr="000F5664">
        <w:rPr>
          <w:i/>
        </w:rPr>
        <w:t xml:space="preserve">: Single antenna port is sufficient for PRS signal and multiple antenna ports should not be supported. </w:t>
      </w:r>
    </w:p>
    <w:p w:rsidR="00F03761" w:rsidRPr="007B5385" w:rsidRDefault="00F03761" w:rsidP="00F03761">
      <w:pPr>
        <w:spacing w:before="240"/>
        <w:jc w:val="both"/>
        <w:rPr>
          <w:i/>
        </w:rPr>
      </w:pPr>
      <w:r w:rsidRPr="000F5664">
        <w:rPr>
          <w:b/>
          <w:i/>
        </w:rPr>
        <w:t xml:space="preserve">Proposal </w:t>
      </w:r>
      <w:r>
        <w:rPr>
          <w:b/>
          <w:i/>
        </w:rPr>
        <w:t>11</w:t>
      </w:r>
      <w:r w:rsidRPr="000F5664">
        <w:rPr>
          <w:i/>
        </w:rPr>
        <w:t xml:space="preserve">: </w:t>
      </w:r>
      <w:r>
        <w:rPr>
          <w:i/>
        </w:rPr>
        <w:t>DL PRS power boosting based on comb pattern should be supported and if a power cap is imposed, the power of PRS can be min{</w:t>
      </w:r>
      <w:r w:rsidRPr="007B5385">
        <w:rPr>
          <w:i/>
        </w:rPr>
        <w:t>P</w:t>
      </w:r>
      <w:r w:rsidRPr="007B5385">
        <w:rPr>
          <w:i/>
          <w:vertAlign w:val="subscript"/>
        </w:rPr>
        <w:t>boost</w:t>
      </w:r>
      <w:r w:rsidRPr="007B5385">
        <w:rPr>
          <w:i/>
        </w:rPr>
        <w:t>, P</w:t>
      </w:r>
      <w:r w:rsidRPr="007B5385">
        <w:rPr>
          <w:i/>
          <w:vertAlign w:val="subscript"/>
        </w:rPr>
        <w:t>cap</w:t>
      </w:r>
      <w:r>
        <w:rPr>
          <w:i/>
        </w:rPr>
        <w:t xml:space="preserve">}, </w:t>
      </w:r>
      <w:r w:rsidRPr="007B5385">
        <w:rPr>
          <w:i/>
        </w:rPr>
        <w:t>where P</w:t>
      </w:r>
      <w:r w:rsidRPr="007B5385">
        <w:rPr>
          <w:i/>
          <w:vertAlign w:val="subscript"/>
        </w:rPr>
        <w:t>boost</w:t>
      </w:r>
      <w:r w:rsidRPr="007B5385">
        <w:rPr>
          <w:i/>
        </w:rPr>
        <w:t xml:space="preserve"> is the normal boosting power and P</w:t>
      </w:r>
      <w:r w:rsidRPr="007B5385">
        <w:rPr>
          <w:i/>
          <w:vertAlign w:val="subscript"/>
        </w:rPr>
        <w:t>cap</w:t>
      </w:r>
      <w:r w:rsidRPr="007B5385">
        <w:rPr>
          <w:i/>
        </w:rPr>
        <w:t xml:space="preserve"> is the power cap</w:t>
      </w:r>
      <w:r>
        <w:rPr>
          <w:i/>
        </w:rPr>
        <w:t>.</w:t>
      </w:r>
    </w:p>
    <w:p w:rsidR="00AE3A4B" w:rsidRPr="004B3BD3" w:rsidRDefault="00AE3A4B" w:rsidP="00AE3A4B">
      <w:pPr>
        <w:wordWrap/>
        <w:spacing w:before="240" w:after="60" w:line="288" w:lineRule="auto"/>
        <w:jc w:val="both"/>
        <w:rPr>
          <w:i/>
        </w:rPr>
      </w:pPr>
      <w:r w:rsidRPr="008E5AAE">
        <w:rPr>
          <w:b/>
          <w:i/>
        </w:rPr>
        <w:t>Proposal 12</w:t>
      </w:r>
      <w:r w:rsidRPr="008E5AAE">
        <w:rPr>
          <w:i/>
        </w:rPr>
        <w:t xml:space="preserve">: </w:t>
      </w:r>
      <w:r>
        <w:rPr>
          <w:i/>
        </w:rPr>
        <w:t xml:space="preserve">cinit value should depend on </w:t>
      </w:r>
      <w:r w:rsidRPr="00FB0D03">
        <w:rPr>
          <w:i/>
        </w:rPr>
        <w:t>slot number, OFDM symbol number, cell ID</w:t>
      </w:r>
      <w:r>
        <w:rPr>
          <w:i/>
        </w:rPr>
        <w:t xml:space="preserve">, </w:t>
      </w:r>
      <w:r w:rsidRPr="00FB0D03">
        <w:rPr>
          <w:i/>
        </w:rPr>
        <w:t>CP</w:t>
      </w:r>
      <w:r>
        <w:rPr>
          <w:i/>
        </w:rPr>
        <w:t xml:space="preserve"> and PRS resource ID.</w:t>
      </w:r>
    </w:p>
    <w:p w:rsidR="00F03761" w:rsidRPr="00741B56" w:rsidRDefault="00F03761" w:rsidP="00F03761">
      <w:pPr>
        <w:wordWrap/>
        <w:spacing w:before="60" w:after="60" w:line="288" w:lineRule="auto"/>
        <w:jc w:val="both"/>
        <w:rPr>
          <w:i/>
        </w:rPr>
      </w:pPr>
      <w:r w:rsidRPr="00741B56">
        <w:rPr>
          <w:b/>
          <w:i/>
        </w:rPr>
        <w:t xml:space="preserve">Proposal </w:t>
      </w:r>
      <w:r>
        <w:rPr>
          <w:b/>
          <w:i/>
        </w:rPr>
        <w:t>13</w:t>
      </w:r>
      <w:r w:rsidRPr="00741B56">
        <w:rPr>
          <w:i/>
        </w:rPr>
        <w:t xml:space="preserve">: There is no need to introduce additional interference randomization </w:t>
      </w:r>
      <w:r>
        <w:rPr>
          <w:i/>
        </w:rPr>
        <w:t>across PRS signals and sharing</w:t>
      </w:r>
      <w:r w:rsidRPr="00741B56">
        <w:rPr>
          <w:i/>
        </w:rPr>
        <w:t xml:space="preserve"> </w:t>
      </w:r>
      <w:r w:rsidRPr="002507F3">
        <w:rPr>
          <w:i/>
        </w:rPr>
        <w:t>between NR DL PRS resources and other transmissions including data/control</w:t>
      </w:r>
      <w:r>
        <w:rPr>
          <w:i/>
        </w:rPr>
        <w:t xml:space="preserve"> should not be supported</w:t>
      </w:r>
      <w:r w:rsidRPr="002507F3">
        <w:rPr>
          <w:i/>
        </w:rPr>
        <w:t>.</w:t>
      </w:r>
    </w:p>
    <w:p w:rsidR="00AE3A4B" w:rsidRDefault="00AE3A4B" w:rsidP="00AE3A4B">
      <w:pPr>
        <w:wordWrap/>
        <w:spacing w:before="60" w:after="60" w:line="288" w:lineRule="auto"/>
        <w:jc w:val="both"/>
        <w:rPr>
          <w:i/>
        </w:rPr>
      </w:pPr>
      <w:r w:rsidRPr="00741B56">
        <w:rPr>
          <w:b/>
          <w:i/>
        </w:rPr>
        <w:t xml:space="preserve">Proposal </w:t>
      </w:r>
      <w:r>
        <w:rPr>
          <w:b/>
          <w:i/>
        </w:rPr>
        <w:t>14</w:t>
      </w:r>
      <w:r w:rsidRPr="00741B56">
        <w:rPr>
          <w:i/>
        </w:rPr>
        <w:t xml:space="preserve">: </w:t>
      </w:r>
      <w:r>
        <w:rPr>
          <w:i/>
        </w:rPr>
        <w:t>New NR PRS being deployed from the first symbol of a slot should be supported and</w:t>
      </w:r>
      <w:r w:rsidRPr="00F11D19">
        <w:t xml:space="preserve"> </w:t>
      </w:r>
      <w:r w:rsidRPr="00F11D19">
        <w:rPr>
          <w:i/>
        </w:rPr>
        <w:t xml:space="preserve">if overlapping </w:t>
      </w:r>
      <w:r>
        <w:rPr>
          <w:i/>
        </w:rPr>
        <w:t xml:space="preserve">between CORESET and PRS </w:t>
      </w:r>
      <w:r w:rsidRPr="00F11D19">
        <w:rPr>
          <w:i/>
        </w:rPr>
        <w:t>happens, PRS can be punctured</w:t>
      </w:r>
      <w:r w:rsidRPr="002507F3">
        <w:rPr>
          <w:i/>
        </w:rPr>
        <w:t>.</w:t>
      </w:r>
      <w:r>
        <w:rPr>
          <w:i/>
        </w:rPr>
        <w:t xml:space="preserve"> </w:t>
      </w:r>
      <w:r w:rsidRPr="00FB0D03">
        <w:rPr>
          <w:i/>
        </w:rPr>
        <w:t xml:space="preserve">If PRS collides with serving cell SSB, it </w:t>
      </w:r>
      <w:r>
        <w:rPr>
          <w:i/>
        </w:rPr>
        <w:t>can</w:t>
      </w:r>
      <w:r w:rsidRPr="00FB0D03">
        <w:rPr>
          <w:i/>
        </w:rPr>
        <w:t xml:space="preserve"> be punctured.</w:t>
      </w:r>
    </w:p>
    <w:p w:rsidR="00F03761" w:rsidRDefault="00F03761" w:rsidP="00F03761">
      <w:pPr>
        <w:wordWrap/>
        <w:spacing w:before="60" w:after="60" w:line="288" w:lineRule="auto"/>
        <w:jc w:val="both"/>
        <w:rPr>
          <w:i/>
        </w:rPr>
      </w:pPr>
      <w:r w:rsidRPr="00741B56">
        <w:rPr>
          <w:b/>
          <w:i/>
        </w:rPr>
        <w:t xml:space="preserve">Proposal </w:t>
      </w:r>
      <w:r>
        <w:rPr>
          <w:b/>
          <w:i/>
        </w:rPr>
        <w:t>15</w:t>
      </w:r>
      <w:r w:rsidRPr="00741B56">
        <w:rPr>
          <w:i/>
        </w:rPr>
        <w:t xml:space="preserve">: </w:t>
      </w:r>
      <w:r>
        <w:rPr>
          <w:i/>
        </w:rPr>
        <w:t xml:space="preserve">DL </w:t>
      </w:r>
      <w:r w:rsidRPr="002539DF">
        <w:rPr>
          <w:i/>
        </w:rPr>
        <w:t>PRS can be configured to the slot formats with explicit UL transmission except pure UL formats slot, i.e., format 1 and 8-15</w:t>
      </w:r>
      <w:r>
        <w:rPr>
          <w:i/>
        </w:rPr>
        <w:t xml:space="preserve"> but</w:t>
      </w:r>
      <w:r w:rsidRPr="002539DF">
        <w:rPr>
          <w:i/>
        </w:rPr>
        <w:t xml:space="preserve"> DL PRS </w:t>
      </w:r>
      <w:r>
        <w:rPr>
          <w:i/>
        </w:rPr>
        <w:t>can</w:t>
      </w:r>
      <w:r w:rsidRPr="002539DF">
        <w:rPr>
          <w:i/>
        </w:rPr>
        <w:t xml:space="preserve"> only </w:t>
      </w:r>
      <w:r>
        <w:rPr>
          <w:i/>
        </w:rPr>
        <w:t xml:space="preserve">be </w:t>
      </w:r>
      <w:r w:rsidRPr="002539DF">
        <w:rPr>
          <w:i/>
        </w:rPr>
        <w:t>configured to DL symbols and/or unknown symbols</w:t>
      </w:r>
      <w:r w:rsidRPr="002507F3">
        <w:rPr>
          <w:i/>
        </w:rPr>
        <w:t>.</w:t>
      </w:r>
    </w:p>
    <w:p w:rsidR="007E7D4D" w:rsidRDefault="007E7D4D" w:rsidP="007E7D4D">
      <w:pPr>
        <w:wordWrap/>
        <w:spacing w:before="60" w:after="60" w:line="288" w:lineRule="auto"/>
        <w:jc w:val="both"/>
        <w:rPr>
          <w:i/>
        </w:rPr>
      </w:pPr>
      <w:r w:rsidRPr="006824FC">
        <w:rPr>
          <w:b/>
          <w:i/>
        </w:rPr>
        <w:t>Proposal 16</w:t>
      </w:r>
      <w:r w:rsidRPr="006824FC">
        <w:rPr>
          <w:i/>
        </w:rPr>
        <w:t xml:space="preserve">: PRS Muting should only be supported in a pre-defined manner and its configuration should depend on comb pattern. </w:t>
      </w:r>
      <w:r>
        <w:rPr>
          <w:i/>
        </w:rPr>
        <w:t xml:space="preserve">Occasion should only be introduced for muting. </w:t>
      </w:r>
      <w:r w:rsidRPr="006824FC">
        <w:rPr>
          <w:i/>
        </w:rPr>
        <w:t>Frequency domain muting should also be supported.</w:t>
      </w:r>
    </w:p>
    <w:p w:rsidR="000C5C3F" w:rsidRDefault="007E7D4D" w:rsidP="000C5C3F">
      <w:pPr>
        <w:wordWrap/>
        <w:spacing w:before="60" w:after="60" w:line="288" w:lineRule="auto"/>
        <w:jc w:val="both"/>
        <w:rPr>
          <w:i/>
        </w:rPr>
      </w:pPr>
      <w:r w:rsidRPr="003D24C6">
        <w:rPr>
          <w:b/>
          <w:i/>
        </w:rPr>
        <w:t>Proposal</w:t>
      </w:r>
      <w:r>
        <w:rPr>
          <w:b/>
          <w:i/>
        </w:rPr>
        <w:t xml:space="preserve"> 17</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rsidR="008D2346" w:rsidRPr="00570B35" w:rsidRDefault="00A536B4" w:rsidP="00766379">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RAN1#9</w:t>
      </w:r>
      <w:r>
        <w:rPr>
          <w:bCs/>
          <w:lang w:eastAsia="ja-JP"/>
        </w:rPr>
        <w:t>7</w:t>
      </w:r>
      <w:r w:rsidRPr="00A536B4">
        <w:rPr>
          <w:bCs/>
          <w:lang w:eastAsia="ja-JP"/>
        </w:rPr>
        <w:t xml:space="preserve"> Chairman’s Notes.</w:t>
      </w:r>
    </w:p>
    <w:p w:rsidR="00570B35" w:rsidRPr="00A536B4" w:rsidRDefault="00570B35" w:rsidP="00766379">
      <w:pPr>
        <w:pStyle w:val="2222"/>
        <w:numPr>
          <w:ilvl w:val="0"/>
          <w:numId w:val="13"/>
        </w:numPr>
        <w:spacing w:after="120" w:line="288" w:lineRule="auto"/>
        <w:ind w:left="357" w:firstLineChars="0" w:hanging="357"/>
        <w:rPr>
          <w:rFonts w:eastAsia="MS Mincho"/>
          <w:bCs/>
          <w:lang w:eastAsia="ja-JP"/>
        </w:rPr>
      </w:pPr>
      <w:r w:rsidRPr="00A536B4">
        <w:rPr>
          <w:bCs/>
          <w:lang w:eastAsia="ja-JP"/>
        </w:rPr>
        <w:t>RAN1#9</w:t>
      </w:r>
      <w:r>
        <w:rPr>
          <w:bCs/>
          <w:lang w:eastAsia="ja-JP"/>
        </w:rPr>
        <w:t>8</w:t>
      </w:r>
      <w:r w:rsidRPr="00A536B4">
        <w:rPr>
          <w:bCs/>
          <w:lang w:eastAsia="ja-JP"/>
        </w:rPr>
        <w:t xml:space="preserve"> Chairman’s Notes.</w:t>
      </w:r>
    </w:p>
    <w:p w:rsidR="00986ED8" w:rsidRPr="004F6C85" w:rsidRDefault="000C26B4" w:rsidP="00472E33">
      <w:pPr>
        <w:pStyle w:val="2222"/>
        <w:numPr>
          <w:ilvl w:val="0"/>
          <w:numId w:val="13"/>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5"/>
      <w:r>
        <w:rPr>
          <w:bCs/>
          <w:lang w:eastAsia="ja-JP"/>
        </w:rPr>
        <w:t xml:space="preserve"> Samsung, RAN1#96.</w:t>
      </w:r>
    </w:p>
    <w:p w:rsidR="000C26B4" w:rsidRPr="008B5DA3" w:rsidRDefault="000C26B4" w:rsidP="000C26B4">
      <w:pPr>
        <w:pStyle w:val="2222"/>
        <w:numPr>
          <w:ilvl w:val="0"/>
          <w:numId w:val="13"/>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sectPr w:rsidR="000C26B4" w:rsidRPr="008B5DA3" w:rsidSect="000973C8">
      <w:footerReference w:type="even" r:id="rId33"/>
      <w:footerReference w:type="default" r:id="rId3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342" w:rsidRPr="00C47AD2" w:rsidRDefault="00DC5342">
      <w:pPr>
        <w:rPr>
          <w:rFonts w:ascii="Arial" w:hAnsi="Arial"/>
          <w:sz w:val="12"/>
        </w:rPr>
      </w:pPr>
      <w:r>
        <w:separator/>
      </w:r>
    </w:p>
  </w:endnote>
  <w:endnote w:type="continuationSeparator" w:id="0">
    <w:p w:rsidR="00DC5342" w:rsidRPr="00C47AD2" w:rsidRDefault="00DC534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624331">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342" w:rsidRPr="00C47AD2" w:rsidRDefault="00DC5342">
      <w:pPr>
        <w:rPr>
          <w:rFonts w:ascii="Arial" w:hAnsi="Arial"/>
          <w:sz w:val="12"/>
        </w:rPr>
      </w:pPr>
      <w:r>
        <w:separator/>
      </w:r>
    </w:p>
  </w:footnote>
  <w:footnote w:type="continuationSeparator" w:id="0">
    <w:p w:rsidR="00DC5342" w:rsidRPr="00C47AD2" w:rsidRDefault="00DC5342">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84509D"/>
    <w:multiLevelType w:val="hybridMultilevel"/>
    <w:tmpl w:val="CA7A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3"/>
  </w:num>
  <w:num w:numId="6">
    <w:abstractNumId w:val="27"/>
  </w:num>
  <w:num w:numId="7">
    <w:abstractNumId w:val="14"/>
  </w:num>
  <w:num w:numId="8">
    <w:abstractNumId w:val="12"/>
  </w:num>
  <w:num w:numId="9">
    <w:abstractNumId w:val="23"/>
  </w:num>
  <w:num w:numId="10">
    <w:abstractNumId w:val="2"/>
  </w:num>
  <w:num w:numId="11">
    <w:abstractNumId w:val="4"/>
  </w:num>
  <w:num w:numId="12">
    <w:abstractNumId w:val="25"/>
  </w:num>
  <w:num w:numId="13">
    <w:abstractNumId w:val="1"/>
  </w:num>
  <w:num w:numId="14">
    <w:abstractNumId w:val="11"/>
  </w:num>
  <w:num w:numId="15">
    <w:abstractNumId w:val="20"/>
  </w:num>
  <w:num w:numId="16">
    <w:abstractNumId w:val="15"/>
  </w:num>
  <w:num w:numId="17">
    <w:abstractNumId w:val="18"/>
  </w:num>
  <w:num w:numId="18">
    <w:abstractNumId w:val="17"/>
  </w:num>
  <w:num w:numId="19">
    <w:abstractNumId w:val="22"/>
  </w:num>
  <w:num w:numId="20">
    <w:abstractNumId w:val="10"/>
  </w:num>
  <w:num w:numId="21">
    <w:abstractNumId w:val="3"/>
  </w:num>
  <w:num w:numId="22">
    <w:abstractNumId w:val="19"/>
  </w:num>
  <w:num w:numId="23">
    <w:abstractNumId w:val="5"/>
  </w:num>
  <w:num w:numId="24">
    <w:abstractNumId w:val="6"/>
  </w:num>
  <w:num w:numId="25">
    <w:abstractNumId w:val="7"/>
  </w:num>
  <w:num w:numId="26">
    <w:abstractNumId w:val="24"/>
  </w:num>
  <w:num w:numId="27">
    <w:abstractNumId w:val="26"/>
  </w:num>
  <w:num w:numId="2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3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414"/>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342"/>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package" Target="embeddings/Microsoft_Visio_Drawing322.vsdx"/><Relationship Id="rId17" Type="http://schemas.openxmlformats.org/officeDocument/2006/relationships/image" Target="media/image8.wmf"/><Relationship Id="rId25" Type="http://schemas.openxmlformats.org/officeDocument/2006/relationships/image" Target="media/image12.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png"/><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image" Target="media/image15.emf"/><Relationship Id="rId36" Type="http://schemas.openxmlformats.org/officeDocument/2006/relationships/theme" Target="theme/theme1.xml"/><Relationship Id="rId10" Type="http://schemas.openxmlformats.org/officeDocument/2006/relationships/package" Target="embeddings/Microsoft_Visio_Drawing211.vsdx"/><Relationship Id="rId19" Type="http://schemas.openxmlformats.org/officeDocument/2006/relationships/image" Target="media/image9.wmf"/><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EE716-7FCC-44EF-BB37-0F72D4D31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3979</Words>
  <Characters>22682</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2019-11-07T09:32:00Z</dcterms:created>
  <dcterms:modified xsi:type="dcterms:W3CDTF">2019-11-07T09:32:00Z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